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92D7" w14:textId="77777777" w:rsidR="00AC1BC9" w:rsidRDefault="00AC1BC9" w:rsidP="00AC1BC9">
      <w:pPr>
        <w:autoSpaceDE w:val="0"/>
        <w:autoSpaceDN w:val="0"/>
        <w:adjustRightInd w:val="0"/>
        <w:jc w:val="both"/>
        <w:rPr>
          <w:rFonts w:ascii="CIDFont+F2" w:hAnsi="CIDFont+F2" w:cs="CIDFont+F2"/>
          <w:b/>
          <w:bCs/>
          <w:sz w:val="26"/>
          <w:szCs w:val="26"/>
          <w:lang w:eastAsia="ca-ES"/>
        </w:rPr>
      </w:pPr>
    </w:p>
    <w:p w14:paraId="128A7714" w14:textId="6C2D94DB" w:rsidR="001E7953" w:rsidRPr="00AC1BC9" w:rsidRDefault="001E7953" w:rsidP="00AC1BC9">
      <w:pPr>
        <w:autoSpaceDE w:val="0"/>
        <w:autoSpaceDN w:val="0"/>
        <w:adjustRightInd w:val="0"/>
        <w:jc w:val="both"/>
        <w:rPr>
          <w:rFonts w:ascii="CIDFont+F2" w:hAnsi="CIDFont+F2" w:cs="CIDFont+F2"/>
          <w:b/>
          <w:bCs/>
          <w:sz w:val="26"/>
          <w:szCs w:val="26"/>
          <w:lang w:eastAsia="ca-ES"/>
        </w:rPr>
      </w:pPr>
      <w:r w:rsidRPr="00AC1BC9">
        <w:rPr>
          <w:rFonts w:ascii="CIDFont+F2" w:hAnsi="CIDFont+F2" w:cs="CIDFont+F2"/>
          <w:b/>
          <w:bCs/>
          <w:sz w:val="26"/>
          <w:szCs w:val="26"/>
          <w:lang w:eastAsia="ca-ES"/>
        </w:rPr>
        <w:t>Reglament intern sobre la utilització d’armes i eines</w:t>
      </w:r>
      <w:r w:rsidR="00AC1BC9" w:rsidRPr="00AC1BC9">
        <w:rPr>
          <w:rFonts w:ascii="CIDFont+F2" w:hAnsi="CIDFont+F2" w:cs="CIDFont+F2"/>
          <w:b/>
          <w:bCs/>
          <w:sz w:val="26"/>
          <w:szCs w:val="26"/>
          <w:lang w:eastAsia="ca-ES"/>
        </w:rPr>
        <w:t xml:space="preserve"> </w:t>
      </w:r>
      <w:r w:rsidR="00FD16C7" w:rsidRPr="00AC1BC9">
        <w:rPr>
          <w:rFonts w:ascii="CIDFont+F2" w:hAnsi="CIDFont+F2" w:cs="CIDFont+F2"/>
          <w:b/>
          <w:bCs/>
          <w:sz w:val="26"/>
          <w:szCs w:val="26"/>
          <w:lang w:eastAsia="ca-ES"/>
        </w:rPr>
        <w:t>d</w:t>
      </w:r>
      <w:r w:rsidRPr="00AC1BC9">
        <w:rPr>
          <w:rFonts w:ascii="CIDFont+F2" w:hAnsi="CIDFont+F2" w:cs="CIDFont+F2"/>
          <w:b/>
          <w:bCs/>
          <w:sz w:val="26"/>
          <w:szCs w:val="26"/>
          <w:lang w:eastAsia="ca-ES"/>
        </w:rPr>
        <w:t>’</w:t>
      </w:r>
      <w:r w:rsidR="00FD16C7" w:rsidRPr="00AC1BC9">
        <w:rPr>
          <w:rFonts w:ascii="CIDFont+F2" w:hAnsi="CIDFont+F2" w:cs="CIDFont+F2"/>
          <w:b/>
          <w:bCs/>
          <w:sz w:val="26"/>
          <w:szCs w:val="26"/>
          <w:lang w:eastAsia="ca-ES"/>
        </w:rPr>
        <w:t>ú</w:t>
      </w:r>
      <w:r w:rsidRPr="00AC1BC9">
        <w:rPr>
          <w:rFonts w:ascii="CIDFont+F2" w:hAnsi="CIDFont+F2" w:cs="CIDFont+F2"/>
          <w:b/>
          <w:bCs/>
          <w:sz w:val="26"/>
          <w:szCs w:val="26"/>
          <w:lang w:eastAsia="ca-ES"/>
        </w:rPr>
        <w:t>s policial en l’exercici de les seves funcions pels</w:t>
      </w:r>
      <w:r w:rsidR="00AC1BC9" w:rsidRPr="00AC1BC9">
        <w:rPr>
          <w:rFonts w:ascii="CIDFont+F2" w:hAnsi="CIDFont+F2" w:cs="CIDFont+F2"/>
          <w:b/>
          <w:bCs/>
          <w:sz w:val="26"/>
          <w:szCs w:val="26"/>
          <w:lang w:eastAsia="ca-ES"/>
        </w:rPr>
        <w:t xml:space="preserve"> </w:t>
      </w:r>
      <w:r w:rsidRPr="00AC1BC9">
        <w:rPr>
          <w:rFonts w:ascii="CIDFont+F2" w:hAnsi="CIDFont+F2" w:cs="CIDFont+F2"/>
          <w:b/>
          <w:bCs/>
          <w:sz w:val="26"/>
          <w:szCs w:val="26"/>
          <w:lang w:eastAsia="ca-ES"/>
        </w:rPr>
        <w:t>Membres del cos de l</w:t>
      </w:r>
      <w:r w:rsidR="0063360A" w:rsidRPr="00AC1BC9">
        <w:rPr>
          <w:rFonts w:ascii="CIDFont+F2" w:hAnsi="CIDFont+F2" w:cs="CIDFont+F2"/>
          <w:b/>
          <w:bCs/>
          <w:sz w:val="26"/>
          <w:szCs w:val="26"/>
          <w:lang w:eastAsia="ca-ES"/>
        </w:rPr>
        <w:t>a</w:t>
      </w:r>
      <w:r w:rsidRPr="00AC1BC9">
        <w:rPr>
          <w:rFonts w:ascii="CIDFont+F2" w:hAnsi="CIDFont+F2" w:cs="CIDFont+F2"/>
          <w:b/>
          <w:bCs/>
          <w:sz w:val="26"/>
          <w:szCs w:val="26"/>
          <w:lang w:eastAsia="ca-ES"/>
        </w:rPr>
        <w:t xml:space="preserve"> Policia Local de Roda de Berà</w:t>
      </w:r>
    </w:p>
    <w:p w14:paraId="2C4DE949" w14:textId="3744D005" w:rsidR="00BA5B9A" w:rsidRPr="00BA5B9A" w:rsidRDefault="00483D32" w:rsidP="00BA5B9A">
      <w:pPr>
        <w:spacing w:after="160" w:line="259" w:lineRule="auto"/>
        <w:jc w:val="both"/>
        <w:rPr>
          <w:rFonts w:asciiTheme="minorHAnsi" w:eastAsiaTheme="minorHAnsi" w:hAnsiTheme="minorHAnsi" w:cstheme="minorBidi"/>
          <w:b/>
          <w:bCs/>
          <w:sz w:val="22"/>
          <w:szCs w:val="22"/>
          <w:lang w:eastAsia="en-US"/>
        </w:rPr>
      </w:pPr>
      <w:r>
        <w:rPr>
          <w:rFonts w:ascii="CIDFont+F1" w:hAnsi="CIDFont+F1" w:cs="CIDFont+F1"/>
          <w:color w:val="000081"/>
          <w:sz w:val="36"/>
          <w:szCs w:val="36"/>
          <w:lang w:eastAsia="ca-ES"/>
        </w:rPr>
        <w:t xml:space="preserve">Preàmbul </w:t>
      </w:r>
    </w:p>
    <w:p w14:paraId="43FB6C4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Els funcionaris del cos de la Policia Local de Roda de Berà disposen, per dur a terme les seves funcions per fer complir la llei i en defensa de la seguretat ciutadana, d’armes de foc i munició de dotació reglamentaria. Així mateix, en determinats casos, poden utilitzar altres elements com a armes o eines d’ús policial.</w:t>
      </w:r>
    </w:p>
    <w:p w14:paraId="1F761366"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Els principis bàsics sobre l’ús de la força i les armes de foc pels funcionaris encarregats de fer complir la llei, adoptada pel vuitè congrés de les Nacions Unides sobre prevenció del delicte i tractament del delinqüent, celebrat a La Havana (Cuba) del 27 d’ agost al 7 de setembre de 1990, estableix en les disposicions generals que: “Els governs i els organismes encarregats de fer complir la llei adoptaran i aplicaran normes i reglamentacions sobre l’ús de la força i les armes de foc contra les persones per parí deis funcionaris encarregats de fer complir la llei". Els principis bàsics d´actuació que han de complir els membres de les Forces i Cossos de seguretat segons l´article 5 la llei 2/86 del 13 de març de les Forces i Cossos de Seguretat. En tot cas, però, de conformitat amb l’article 10 de la Llei 16/1991, de les Policies Locals, els funcionaris de policia han de regir-se en l’exercici de llurs funcions pels principis de congruència, d'oportunitat i de proporcionalitat en la utilització dels mitjans a llur abast i actuar amb la decisió necessària i sense retard, quan d’això depengui evitar un mal greu, immediat i irreparable. Com a marc d’actuació general, doncs, en l’ús de la força caldrà utilitzar en primer lloc mitjans no violents.</w:t>
      </w:r>
    </w:p>
    <w:p w14:paraId="0FD2F298"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p>
    <w:p w14:paraId="2AB17016" w14:textId="7F9E2159"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El Decret 219/1996, de 12 de juny, pel qual s'aprova el Reglament d'armament de les policies locals, l’article 9 estableix que els alcaldes podran dotar els membres de la seva policia local d’altres mitjans de defensa quan aquests estiguin previstos en els reglaments interns i homologats per les autoritats competents. Aquests mitjans podran formar part de la dotació personal dels membres del cos de la policia local o de dotació d’unitats per a serveis específics. El Reial Decret 137/1993. de 29 de gener, pel qual s’aprova el Reglament d’armes, estableix els requisits. condicions de fabricació, comerç, tinença i ús d’armes. En el seu art. 1.4, estableix que</w:t>
      </w:r>
      <w:r>
        <w:rPr>
          <w:rFonts w:asciiTheme="minorHAnsi" w:eastAsiaTheme="minorHAnsi" w:hAnsiTheme="minorHAnsi" w:cstheme="minorBidi"/>
          <w:sz w:val="22"/>
          <w:szCs w:val="22"/>
          <w:lang w:eastAsia="en-US"/>
        </w:rPr>
        <w:t xml:space="preserve"> </w:t>
      </w:r>
      <w:r w:rsidRPr="00BA5B9A">
        <w:rPr>
          <w:rFonts w:asciiTheme="minorHAnsi" w:eastAsiaTheme="minorHAnsi" w:hAnsiTheme="minorHAnsi" w:cstheme="minorBidi"/>
          <w:sz w:val="22"/>
          <w:szCs w:val="22"/>
          <w:lang w:eastAsia="en-US"/>
        </w:rPr>
        <w:t>“queden exclosos de l’àmbit d’aplicació del reglament, i es regiran per la normativa especial dictada a l’efecte, l'adquisició, tinença i ús d'armes per les forces armades i forces i cossos de seguretat”.</w:t>
      </w:r>
    </w:p>
    <w:p w14:paraId="7425BEAD"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L'article 5.1 del mateix reglament prohibeix la publicitat, compravenda, tinença i ús de determinades armes, llevat dels funcionaris especialment habilitats. </w:t>
      </w:r>
    </w:p>
    <w:p w14:paraId="6710E603"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La utilització d'aquestes armes i eines no s’enquadra dins un context d’elecció personal aleatòria, sense una raó professional que la justifiqui, sinó que potencia l’ús proporcional, progressiu i oportú de la força, propi de les actuacions policials, perquè es disposa de més eines per desenvolupar-lo. Així mateix, l’autorització d'aquests elements no comporta la substitució del material de dotació genèric del cos, sinó que el complementa. </w:t>
      </w:r>
    </w:p>
    <w:p w14:paraId="0E54E1FA"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En aquest sentit, les armes i eines d’ús policial regulades en aquest reglament, seran proporcionades per l’ajuntament respectiu i autoritzarà als membres del cos de la Policia Local a fer-ne ús. </w:t>
      </w:r>
    </w:p>
    <w:p w14:paraId="696DE1F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lastRenderedPageBreak/>
        <w:t xml:space="preserve">Resolució INT/2789/2018, de 23 de novembre, per la qual s'aprova i es dona publicitat al Protocol d'ús dels dispositius conductors d'energia per part dels membres dels cossos de les policies locals de Catalunya. </w:t>
      </w:r>
    </w:p>
    <w:p w14:paraId="2EC3E147" w14:textId="77777777" w:rsidR="00483D32" w:rsidRDefault="00483D32" w:rsidP="00BA5B9A">
      <w:pPr>
        <w:spacing w:after="160" w:line="259" w:lineRule="auto"/>
        <w:jc w:val="both"/>
        <w:rPr>
          <w:rFonts w:asciiTheme="minorHAnsi" w:eastAsiaTheme="minorHAnsi" w:hAnsiTheme="minorHAnsi" w:cstheme="minorBidi"/>
          <w:b/>
          <w:bCs/>
          <w:sz w:val="22"/>
          <w:szCs w:val="22"/>
          <w:lang w:eastAsia="en-US"/>
        </w:rPr>
      </w:pPr>
    </w:p>
    <w:p w14:paraId="390EE54F" w14:textId="11E2397B" w:rsidR="00BA5B9A" w:rsidRPr="00BA5B9A" w:rsidRDefault="00483D32" w:rsidP="00BA5B9A">
      <w:pPr>
        <w:spacing w:after="160" w:line="259" w:lineRule="auto"/>
        <w:jc w:val="both"/>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 xml:space="preserve">Article </w:t>
      </w:r>
      <w:r w:rsidR="00BA5B9A" w:rsidRPr="00BA5B9A">
        <w:rPr>
          <w:rFonts w:asciiTheme="minorHAnsi" w:eastAsiaTheme="minorHAnsi" w:hAnsiTheme="minorHAnsi" w:cstheme="minorBidi"/>
          <w:b/>
          <w:bCs/>
          <w:sz w:val="22"/>
          <w:szCs w:val="22"/>
          <w:lang w:eastAsia="en-US"/>
        </w:rPr>
        <w:t xml:space="preserve">1 Objecte </w:t>
      </w:r>
    </w:p>
    <w:p w14:paraId="0B7FE1B1" w14:textId="31FDDBEB"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L’objecte d’aquest reglament és determinar els procediments d’actuació en relació amb la tinença i ús per part dels membres del cos de la Policia Local de Roda de Berà de les armes i eines d´us policial reglamentades per dur a terme les seves funcions per fer complir la llei i en defensa de la seguretat ciutadana. </w:t>
      </w:r>
    </w:p>
    <w:p w14:paraId="4401FC8C" w14:textId="471CA4D4"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Els membres del cos de la Policia Local de Roda de Berà quan duguin a terme les seves funcions estant de servei i això comporti l’ús de la força contra les persones, únicament poden utilitzar les armes i les eines d’ús policial regulades en aquesta instrucció que han estat subministrades per l’ajuntament de </w:t>
      </w:r>
      <w:r w:rsidR="00B833AA">
        <w:rPr>
          <w:rFonts w:asciiTheme="minorHAnsi" w:eastAsiaTheme="minorHAnsi" w:hAnsiTheme="minorHAnsi" w:cstheme="minorBidi"/>
          <w:sz w:val="22"/>
          <w:szCs w:val="22"/>
          <w:lang w:eastAsia="en-US"/>
        </w:rPr>
        <w:t>Roda de Berà</w:t>
      </w:r>
      <w:r w:rsidRPr="00BA5B9A">
        <w:rPr>
          <w:rFonts w:asciiTheme="minorHAnsi" w:eastAsiaTheme="minorHAnsi" w:hAnsiTheme="minorHAnsi" w:cstheme="minorBidi"/>
          <w:sz w:val="22"/>
          <w:szCs w:val="22"/>
          <w:lang w:eastAsia="en-US"/>
        </w:rPr>
        <w:t xml:space="preserve"> com a dotació oficial. </w:t>
      </w:r>
    </w:p>
    <w:p w14:paraId="1B425802" w14:textId="3AC66616" w:rsidR="00BA5B9A" w:rsidRPr="00BA5B9A" w:rsidRDefault="00483D32" w:rsidP="00BA5B9A">
      <w:pPr>
        <w:spacing w:after="160" w:line="259" w:lineRule="auto"/>
        <w:jc w:val="both"/>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 xml:space="preserve">Article </w:t>
      </w:r>
      <w:r w:rsidR="00BA5B9A" w:rsidRPr="00BA5B9A">
        <w:rPr>
          <w:rFonts w:asciiTheme="minorHAnsi" w:eastAsiaTheme="minorHAnsi" w:hAnsiTheme="minorHAnsi" w:cstheme="minorBidi"/>
          <w:b/>
          <w:bCs/>
          <w:sz w:val="22"/>
          <w:szCs w:val="22"/>
          <w:lang w:eastAsia="en-US"/>
        </w:rPr>
        <w:t xml:space="preserve">2 Àmbit d'aplicació </w:t>
      </w:r>
    </w:p>
    <w:p w14:paraId="7655F0C5" w14:textId="22907444" w:rsidR="00B833A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Aquest reglament és d'aplicació als membres del cos de la Policia Local de Roda de Berà en situació de funcionaris de carrera, funcionaris en pràctiques i funcionaris interins, quan facin ús de la força en l’exercici de les seves</w:t>
      </w:r>
      <w:r w:rsidR="00B833AA">
        <w:rPr>
          <w:rFonts w:asciiTheme="minorHAnsi" w:eastAsiaTheme="minorHAnsi" w:hAnsiTheme="minorHAnsi" w:cstheme="minorBidi"/>
          <w:sz w:val="22"/>
          <w:szCs w:val="22"/>
          <w:lang w:eastAsia="en-US"/>
        </w:rPr>
        <w:t xml:space="preserve"> </w:t>
      </w:r>
      <w:r w:rsidRPr="00BA5B9A">
        <w:rPr>
          <w:rFonts w:asciiTheme="minorHAnsi" w:eastAsiaTheme="minorHAnsi" w:hAnsiTheme="minorHAnsi" w:cstheme="minorBidi"/>
          <w:sz w:val="22"/>
          <w:szCs w:val="22"/>
          <w:lang w:eastAsia="en-US"/>
        </w:rPr>
        <w:t xml:space="preserve">funcions. També serà d’aplicació, quan facin ús d’aquests instruments estant fora de servei, en l’exercici de les seves funcions. </w:t>
      </w:r>
    </w:p>
    <w:p w14:paraId="52F99F93" w14:textId="08A44FA7" w:rsidR="00BA5B9A" w:rsidRPr="00BA5B9A" w:rsidRDefault="00483D32" w:rsidP="00BA5B9A">
      <w:pPr>
        <w:spacing w:after="160" w:line="259" w:lineRule="auto"/>
        <w:jc w:val="both"/>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 xml:space="preserve">Article </w:t>
      </w:r>
      <w:r w:rsidR="00BA5B9A" w:rsidRPr="00BA5B9A">
        <w:rPr>
          <w:rFonts w:asciiTheme="minorHAnsi" w:eastAsiaTheme="minorHAnsi" w:hAnsiTheme="minorHAnsi" w:cstheme="minorBidi"/>
          <w:b/>
          <w:bCs/>
          <w:sz w:val="22"/>
          <w:szCs w:val="22"/>
          <w:lang w:eastAsia="en-US"/>
        </w:rPr>
        <w:t xml:space="preserve">3. Utilització de les armes i eines d’ús policial </w:t>
      </w:r>
    </w:p>
    <w:p w14:paraId="37269D93"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Les diferents armes i eines d’ús policial regulades en aquest reglament tindran la consideració d’armes o eines d’ús general o ordinari o bé d’ús restringit a determinades actuacions policials.</w:t>
      </w:r>
    </w:p>
    <w:p w14:paraId="5F77D7CF"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En determinats supòsits, caldrà l’autorització expressa del Cap de la Policia Local o del comandament policial corresponent per a la seva utilització en dispositius i operatius policials concrets. </w:t>
      </w:r>
    </w:p>
    <w:p w14:paraId="139EFE03"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A més, es tindran sempre en compte els principis de congruència, d’oportunitat i de proporcionalitat en llur utilització. </w:t>
      </w:r>
    </w:p>
    <w:p w14:paraId="55837C73"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Les situacions en les que es pot donar aquest ús es poden classificar, a títol indicatiu, de rics baix, de risc mitjà i de risc alt: </w:t>
      </w:r>
    </w:p>
    <w:p w14:paraId="304A2CEF"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b/>
          <w:bCs/>
          <w:color w:val="000000" w:themeColor="text1"/>
          <w:sz w:val="22"/>
          <w:szCs w:val="22"/>
          <w:u w:val="single"/>
          <w:lang w:eastAsia="en-US"/>
        </w:rPr>
        <w:t xml:space="preserve">Risc baix: </w:t>
      </w:r>
      <w:r w:rsidRPr="00BA5B9A">
        <w:rPr>
          <w:rFonts w:asciiTheme="minorHAnsi" w:eastAsiaTheme="minorHAnsi" w:hAnsiTheme="minorHAnsi" w:cstheme="minorBidi"/>
          <w:sz w:val="22"/>
          <w:szCs w:val="22"/>
          <w:lang w:eastAsia="en-US"/>
        </w:rPr>
        <w:t xml:space="preserve">són situacions de risc baix, aquelles en les que els membres del cos de la Policia Local de Roda de Berà poden haver d’actuar fent ús de la força contra les persones en l’exercici de les seves funcions, en les què no hi ha agressió ni actitud hostil, ni és previsible que n'hi hagi, envers les terceres persones o bé els agents. </w:t>
      </w:r>
    </w:p>
    <w:p w14:paraId="28AA888B" w14:textId="510FABC2"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b/>
          <w:bCs/>
          <w:sz w:val="22"/>
          <w:szCs w:val="22"/>
          <w:u w:val="single"/>
          <w:lang w:eastAsia="en-US"/>
        </w:rPr>
        <w:t>Risc mitjà:</w:t>
      </w:r>
      <w:r w:rsidRPr="00BA5B9A">
        <w:rPr>
          <w:rFonts w:asciiTheme="minorHAnsi" w:eastAsiaTheme="minorHAnsi" w:hAnsiTheme="minorHAnsi" w:cstheme="minorBidi"/>
          <w:sz w:val="22"/>
          <w:szCs w:val="22"/>
          <w:lang w:eastAsia="en-US"/>
        </w:rPr>
        <w:t xml:space="preserve"> són situacions de risc mitjà, aquelles en les que els membres del cos de la Policia Local Roda de Berà poden haver d’actuar fent ús de la força contra les persones en l’exercici de les seves funcions, en les què hi ha una actitud hostil envers les terceres persones </w:t>
      </w:r>
      <w:r w:rsidR="00B833AA">
        <w:rPr>
          <w:rFonts w:asciiTheme="minorHAnsi" w:eastAsiaTheme="minorHAnsi" w:hAnsiTheme="minorHAnsi" w:cstheme="minorBidi"/>
          <w:sz w:val="22"/>
          <w:szCs w:val="22"/>
          <w:lang w:eastAsia="en-US"/>
        </w:rPr>
        <w:t xml:space="preserve"> i/</w:t>
      </w:r>
      <w:r w:rsidRPr="00BA5B9A">
        <w:rPr>
          <w:rFonts w:asciiTheme="minorHAnsi" w:eastAsiaTheme="minorHAnsi" w:hAnsiTheme="minorHAnsi" w:cstheme="minorBidi"/>
          <w:sz w:val="22"/>
          <w:szCs w:val="22"/>
          <w:lang w:eastAsia="en-US"/>
        </w:rPr>
        <w:t xml:space="preserve">o els agents. </w:t>
      </w:r>
    </w:p>
    <w:p w14:paraId="31450D6B" w14:textId="77777777" w:rsid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b/>
          <w:bCs/>
          <w:sz w:val="22"/>
          <w:szCs w:val="22"/>
          <w:u w:val="single"/>
          <w:lang w:eastAsia="en-US"/>
        </w:rPr>
        <w:t>Risc alt:</w:t>
      </w:r>
      <w:r w:rsidRPr="00BA5B9A">
        <w:rPr>
          <w:rFonts w:asciiTheme="minorHAnsi" w:eastAsiaTheme="minorHAnsi" w:hAnsiTheme="minorHAnsi" w:cstheme="minorBidi"/>
          <w:sz w:val="22"/>
          <w:szCs w:val="22"/>
          <w:lang w:eastAsia="en-US"/>
        </w:rPr>
        <w:t xml:space="preserve"> són situacions de risc alt, aquelles en les que els membres del cos de la Policia Local de Roda de Berà han d’actuar fent ús de la força contra les persones en l’exercici de les seves funcions, en les què hi ha, envers les terceres persones o bé els agents, una actitud hostil i és previsible que hi hagi una agressió o aquesta ja s’hagi produït.</w:t>
      </w:r>
    </w:p>
    <w:p w14:paraId="341AC84E" w14:textId="77777777" w:rsidR="00FD16C7" w:rsidRPr="00BA5B9A" w:rsidRDefault="00FD16C7" w:rsidP="00BA5B9A">
      <w:pPr>
        <w:spacing w:after="160" w:line="259" w:lineRule="auto"/>
        <w:jc w:val="both"/>
        <w:rPr>
          <w:rFonts w:asciiTheme="minorHAnsi" w:eastAsiaTheme="minorHAnsi" w:hAnsiTheme="minorHAnsi" w:cstheme="minorBidi"/>
          <w:sz w:val="22"/>
          <w:szCs w:val="22"/>
          <w:lang w:eastAsia="en-US"/>
        </w:rPr>
      </w:pPr>
    </w:p>
    <w:p w14:paraId="4120A24E" w14:textId="4797D5B6" w:rsidR="00BA5B9A" w:rsidRPr="00BA5B9A" w:rsidRDefault="00483D32" w:rsidP="00BA5B9A">
      <w:pPr>
        <w:spacing w:after="160" w:line="259" w:lineRule="auto"/>
        <w:jc w:val="both"/>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 xml:space="preserve">Article </w:t>
      </w:r>
      <w:r w:rsidR="00BA5B9A" w:rsidRPr="00BA5B9A">
        <w:rPr>
          <w:rFonts w:asciiTheme="minorHAnsi" w:eastAsiaTheme="minorHAnsi" w:hAnsiTheme="minorHAnsi" w:cstheme="minorBidi"/>
          <w:b/>
          <w:bCs/>
          <w:sz w:val="22"/>
          <w:szCs w:val="22"/>
          <w:lang w:eastAsia="en-US"/>
        </w:rPr>
        <w:t>4 Armes i eines d’ús policial</w:t>
      </w:r>
    </w:p>
    <w:p w14:paraId="1BFF5B6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bookmarkStart w:id="0" w:name="_Hlk127527641"/>
      <w:r w:rsidRPr="00BA5B9A">
        <w:rPr>
          <w:rFonts w:asciiTheme="minorHAnsi" w:eastAsiaTheme="minorHAnsi" w:hAnsiTheme="minorHAnsi" w:cstheme="minorBidi"/>
          <w:sz w:val="22"/>
          <w:szCs w:val="22"/>
          <w:lang w:eastAsia="en-US"/>
        </w:rPr>
        <w:t>El Reial Decret 137/1993, de 29 de gener, pel que s’aprova el Reglament d'armes, regula les armes de foc i d´altres armes com a permeses només per als funcionaris especialment habilitats</w:t>
      </w:r>
      <w:bookmarkEnd w:id="0"/>
      <w:r w:rsidRPr="00BA5B9A">
        <w:rPr>
          <w:rFonts w:asciiTheme="minorHAnsi" w:eastAsiaTheme="minorHAnsi" w:hAnsiTheme="minorHAnsi" w:cstheme="minorBidi"/>
          <w:sz w:val="22"/>
          <w:szCs w:val="22"/>
          <w:lang w:eastAsia="en-US"/>
        </w:rPr>
        <w:t>. En alguns casos, però, el Reglament d'armes no en fa una regulació específica. I el decret 219/1996, de 12 de juny, pel qual s’aprova el Reglament d’armament de les policies locals</w:t>
      </w:r>
    </w:p>
    <w:p w14:paraId="2E629327"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4.1 Arma de foc reglamentària </w:t>
      </w:r>
    </w:p>
    <w:p w14:paraId="16B40800"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4.1.1 Descripció </w:t>
      </w:r>
    </w:p>
    <w:p w14:paraId="13A3B0C2"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Tots els membres dels cossos de policia local de Catalunya hauran de ser dotats d'una arma reglamentària de foc curta per a l'exercici de les seves funcions. Tant les armes de foc com la seva munició són propietat dels ajuntaments respectius. </w:t>
      </w:r>
    </w:p>
    <w:p w14:paraId="09C0C444"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Els ajuntaments podran dotar els membres del cos citat d'una pistola semiautomàtica del calibre 9 mm parabellum amb una longitud de canó entre 7 i 12,5 cm. </w:t>
      </w:r>
    </w:p>
    <w:p w14:paraId="43362A9D"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Actualment, el cos de la Policia Local de Roda de Berà  esta dotat amb les armes següents: </w:t>
      </w:r>
    </w:p>
    <w:p w14:paraId="100D8E92"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Pistola de la Marca  GLOCK, model 19.</w:t>
      </w:r>
    </w:p>
    <w:p w14:paraId="7CDCB720" w14:textId="26EE72DF" w:rsidR="00B833A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Pistoles de la Marca GLOCK model 26.</w:t>
      </w:r>
    </w:p>
    <w:p w14:paraId="2A5EB661"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4.1.2 Habilitació legal per a l’ús:</w:t>
      </w:r>
    </w:p>
    <w:p w14:paraId="7FC02A50"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Les armes de foc reglamentàries s´utilitzaran donant compliment als principis bàsics d´actuació com estableix l´ article 5 de la llei 2/1986 del 13 de març de les Forces i Cossos de Seguretat i l´article 10 de la llei </w:t>
      </w:r>
    </w:p>
    <w:p w14:paraId="1E31D35B" w14:textId="24B9A0FE" w:rsidR="006A0C1C"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16/1991 del 10 de juliol de les Policies Locals de Catalunya. </w:t>
      </w:r>
    </w:p>
    <w:p w14:paraId="2B7F26BF"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4.1.3 Normes generals d’utilització de les armes de foc:</w:t>
      </w:r>
    </w:p>
    <w:p w14:paraId="47FE2A3A" w14:textId="48A01BE8"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Els membres de la Policia Local de </w:t>
      </w:r>
      <w:r w:rsidR="00B833AA">
        <w:rPr>
          <w:rFonts w:asciiTheme="minorHAnsi" w:eastAsiaTheme="minorHAnsi" w:hAnsiTheme="minorHAnsi" w:cstheme="minorBidi"/>
          <w:sz w:val="22"/>
          <w:szCs w:val="22"/>
          <w:lang w:eastAsia="en-US"/>
        </w:rPr>
        <w:t>Roda de Berà</w:t>
      </w:r>
      <w:r w:rsidRPr="00BA5B9A">
        <w:rPr>
          <w:rFonts w:asciiTheme="minorHAnsi" w:eastAsiaTheme="minorHAnsi" w:hAnsiTheme="minorHAnsi" w:cstheme="minorBidi"/>
          <w:sz w:val="22"/>
          <w:szCs w:val="22"/>
          <w:lang w:eastAsia="en-US"/>
        </w:rPr>
        <w:t xml:space="preserve"> han de seguir les següents normes generals en la utilització de les armes de foc: </w:t>
      </w:r>
    </w:p>
    <w:p w14:paraId="7CA6DFCA"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Davant l'existència de dubtes raonables respecte a la gravetat del delicte, la identitat del delinqüent o el perill potencial, no s'haurà de disparar mai. </w:t>
      </w:r>
    </w:p>
    <w:p w14:paraId="28E437BA"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Han de respectar escrupolosament les normes sobre la manipulació amb seguretat de les armes de foc. </w:t>
      </w:r>
    </w:p>
    <w:p w14:paraId="563AB16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Actuaran en l'exercici de llurs funcions, amb la decisió necessària i sense retard, quan d'això en depengui evitar un mal greu, immediat i irreparable i han de regir-se, en fer-ho, pels principis de congruència, d'oportunitat i de proporcionalitat en la utilització dels mitjans a llur abast. </w:t>
      </w:r>
    </w:p>
    <w:p w14:paraId="24B4F6FE"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Els membres de la Policia Local de Roda de Berà han d'utilitzar les armes de foc només davant d' un risc racionalment greu per a la vida o la integritat física d'ells mateixos o de terceres persones i en les circumstàncies que puguin comportar un risc greu per a la seguretat ciutadana, d'acord amb els principis de congruència, oportunitat i proporcionalitat i sempre que: </w:t>
      </w:r>
    </w:p>
    <w:p w14:paraId="4D742CB0"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El risc o l'agressió siguin tan intensos i violents que posin en perill la vida o la integritat física de les persones agredides </w:t>
      </w:r>
    </w:p>
    <w:p w14:paraId="7CE34189" w14:textId="55BFAF19"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El policia consideri necessari l'ús de l'arma de foc per impedir o repel·lir l'agressió, </w:t>
      </w:r>
      <w:r w:rsidR="00B833AA">
        <w:rPr>
          <w:rFonts w:asciiTheme="minorHAnsi" w:eastAsiaTheme="minorHAnsi" w:hAnsiTheme="minorHAnsi" w:cstheme="minorBidi"/>
          <w:sz w:val="22"/>
          <w:szCs w:val="22"/>
          <w:lang w:eastAsia="en-US"/>
        </w:rPr>
        <w:t xml:space="preserve"> i que no tingui al seu abast el </w:t>
      </w:r>
      <w:r w:rsidRPr="00BA5B9A">
        <w:rPr>
          <w:rFonts w:asciiTheme="minorHAnsi" w:eastAsiaTheme="minorHAnsi" w:hAnsiTheme="minorHAnsi" w:cstheme="minorBidi"/>
          <w:sz w:val="22"/>
          <w:szCs w:val="22"/>
          <w:lang w:eastAsia="en-US"/>
        </w:rPr>
        <w:t>poder utilitzar altres mitjans</w:t>
      </w:r>
      <w:r w:rsidR="00B833AA">
        <w:rPr>
          <w:rFonts w:asciiTheme="minorHAnsi" w:eastAsiaTheme="minorHAnsi" w:hAnsiTheme="minorHAnsi" w:cstheme="minorBidi"/>
          <w:sz w:val="22"/>
          <w:szCs w:val="22"/>
          <w:lang w:eastAsia="en-US"/>
        </w:rPr>
        <w:t xml:space="preserve"> que garantissin la neutralització del/s agressor/s</w:t>
      </w:r>
      <w:r w:rsidRPr="00BA5B9A">
        <w:rPr>
          <w:rFonts w:asciiTheme="minorHAnsi" w:eastAsiaTheme="minorHAnsi" w:hAnsiTheme="minorHAnsi" w:cstheme="minorBidi"/>
          <w:sz w:val="22"/>
          <w:szCs w:val="22"/>
          <w:lang w:eastAsia="en-US"/>
        </w:rPr>
        <w:t xml:space="preserve">. Els policies locals, abans d'usar l'arma de foc i si les circumstàncies ho permeten, avisaran a l'agressor perquè desisteixi de la seva actitud, advertint-lo que es troba davant d' un agent de l' autoritat si es que pogués existir algun dubte sobre aquest extrem. </w:t>
      </w:r>
    </w:p>
    <w:p w14:paraId="355630A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Si malgrat això, l'agressor continua o incrementa l'atac amb qualsevol mitjà físic el suficientment perillós com per comprometre la integritat física o la vida del policia, de terceres persones, es procurarà disparar sobre parts no vitals d'aquell, sempre tenint en compte el principi que l'ús de l' arma de foc ha de causar la menor lesió possible a la persona contra la que s'ha disparat. </w:t>
      </w:r>
    </w:p>
    <w:p w14:paraId="4695A207"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Quan la situació faci que l' ús de les armes de foc sigui inevitable:</w:t>
      </w:r>
    </w:p>
    <w:p w14:paraId="7575D030"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 Respectaran i protegiran al màxim la vida humana.</w:t>
      </w:r>
    </w:p>
    <w:p w14:paraId="4FD3EA65" w14:textId="77777777" w:rsidR="00B833A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 Actuaran amb moderació i proporció a la gravetat del delicte. </w:t>
      </w:r>
    </w:p>
    <w:p w14:paraId="43C0C5FC" w14:textId="553C21B9" w:rsidR="00BA5B9A" w:rsidRPr="00BA5B9A" w:rsidRDefault="00B833AA" w:rsidP="00BA5B9A">
      <w:pPr>
        <w:spacing w:after="160" w:line="259"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r w:rsidR="00BA5B9A" w:rsidRPr="00BA5B9A">
        <w:rPr>
          <w:rFonts w:asciiTheme="minorHAnsi" w:eastAsiaTheme="minorHAnsi" w:hAnsiTheme="minorHAnsi" w:cstheme="minorBidi"/>
          <w:sz w:val="22"/>
          <w:szCs w:val="22"/>
          <w:lang w:eastAsia="en-US"/>
        </w:rPr>
        <w:t>- Disminuiran al mínim</w:t>
      </w:r>
      <w:r>
        <w:rPr>
          <w:rFonts w:asciiTheme="minorHAnsi" w:eastAsiaTheme="minorHAnsi" w:hAnsiTheme="minorHAnsi" w:cstheme="minorBidi"/>
          <w:sz w:val="22"/>
          <w:szCs w:val="22"/>
          <w:lang w:eastAsia="en-US"/>
        </w:rPr>
        <w:t xml:space="preserve">  possible</w:t>
      </w:r>
      <w:r w:rsidR="00BA5B9A" w:rsidRPr="00BA5B9A">
        <w:rPr>
          <w:rFonts w:asciiTheme="minorHAnsi" w:eastAsiaTheme="minorHAnsi" w:hAnsiTheme="minorHAnsi" w:cstheme="minorBidi"/>
          <w:sz w:val="22"/>
          <w:szCs w:val="22"/>
          <w:lang w:eastAsia="en-US"/>
        </w:rPr>
        <w:t xml:space="preserve"> les lesions o els danys. </w:t>
      </w:r>
    </w:p>
    <w:p w14:paraId="55783AD3"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4.1.4 Supòsits en què es poden utilitzar les armes de foc:</w:t>
      </w:r>
    </w:p>
    <w:p w14:paraId="68D87D31" w14:textId="46186759"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sz w:val="22"/>
          <w:szCs w:val="22"/>
          <w:lang w:eastAsia="en-US"/>
        </w:rPr>
        <w:t>Quan un membre de la Policia Local de Roda de Berà hagi d'utilitzar l'arma de foc en una actuació en l'exercici de les seves funcions, un cop hagi valorat que aquest és l'únic recurs útil que li queda, sense poder usar altres mesures menys extremes, abans d'usar l'arma de foc s'identificarà com a policia i donarà una clara advertència de la seva intenció d'usar l'arma de</w:t>
      </w:r>
      <w:r w:rsidR="006A0C1C">
        <w:rPr>
          <w:rFonts w:asciiTheme="minorHAnsi" w:eastAsiaTheme="minorHAnsi" w:hAnsiTheme="minorHAnsi" w:cstheme="minorBidi"/>
          <w:sz w:val="22"/>
          <w:szCs w:val="22"/>
          <w:lang w:eastAsia="en-US"/>
        </w:rPr>
        <w:t xml:space="preserve"> </w:t>
      </w:r>
      <w:r w:rsidRPr="00BA5B9A">
        <w:rPr>
          <w:rFonts w:asciiTheme="minorHAnsi" w:eastAsiaTheme="minorHAnsi" w:hAnsiTheme="minorHAnsi" w:cstheme="minorBidi"/>
          <w:sz w:val="22"/>
          <w:szCs w:val="22"/>
          <w:lang w:eastAsia="en-US"/>
        </w:rPr>
        <w:t>foc amb temps suficient perquè pugui ser tinguda en compte, llevat que el fet de fer aquesta advertència posés en perill als funcionaris, es produís un risc de mort o danys greus a d'altres persones o resultés inadequat o inútil donades les circumstàncies del cas concret. Es pot utilitzar l'arma de foc en els següents casos:</w:t>
      </w:r>
    </w:p>
    <w:p w14:paraId="3F68DBF2" w14:textId="77777777" w:rsidR="006A0C1C"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 En cas d'atac armat i imminent contra la vida i la integritat física del policia o altres persones. </w:t>
      </w:r>
    </w:p>
    <w:p w14:paraId="5447B53D" w14:textId="7F0FBBAF"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Quan un presumpte delinqüent ofereixi resistència armada, posant en perill la pròpia vida del policia o la d'altres persones i no pugui reduir-se ni detenir-se fent servir mesures menys extremes</w:t>
      </w:r>
      <w:r w:rsidR="00D918E8">
        <w:rPr>
          <w:rFonts w:asciiTheme="minorHAnsi" w:eastAsiaTheme="minorHAnsi" w:hAnsiTheme="minorHAnsi" w:cstheme="minorBidi"/>
          <w:sz w:val="22"/>
          <w:szCs w:val="22"/>
          <w:lang w:eastAsia="en-US"/>
        </w:rPr>
        <w:t xml:space="preserve"> i eficaces al seu abast</w:t>
      </w:r>
      <w:r w:rsidRPr="00BA5B9A">
        <w:rPr>
          <w:rFonts w:asciiTheme="minorHAnsi" w:eastAsiaTheme="minorHAnsi" w:hAnsiTheme="minorHAnsi" w:cstheme="minorBidi"/>
          <w:sz w:val="22"/>
          <w:szCs w:val="22"/>
          <w:lang w:eastAsia="en-US"/>
        </w:rPr>
        <w:t xml:space="preserve">. </w:t>
      </w:r>
    </w:p>
    <w:p w14:paraId="2DDAD814" w14:textId="77777777" w:rsidR="00D918E8"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En defensa pròpia o d'altres persones, quan hi hagi un perill imminent de mort o de lesions greus. </w:t>
      </w:r>
    </w:p>
    <w:p w14:paraId="5E00C956" w14:textId="19A0188F"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Per refusar un atac amb armes de foc imminent i violent contra les persones, els edificis i les instal·lacions que estiguin sota custòdia o la vigilància dels quals s'encarrega la policia local. </w:t>
      </w:r>
    </w:p>
    <w:p w14:paraId="5F38E2D3"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Per evitar la utilització d'explosius, armes de focs o altres objectes perillosos que amenacin la vida i la integritat física de les persones. </w:t>
      </w:r>
    </w:p>
    <w:p w14:paraId="246298CA"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Es preveu l'ús d'armes de foc contra animals perillosos, malferits i/o agonitzants quan representin un perill directe o indirecte per a les persones, sempre i quan no sigui factible que, en un temps prudencial i sense que es comprometi la seguretat ni s'allarguin els patiments o l'agonia de l'animal, un professional especialitzat pugui fer-se'n càrrec (veterinaris, agents forestals, etc.) o bé que per les circumstàncies del lloc i del moment sigui l'única opció viable (perill imminent d'atac a persones o altres animals, perill per a la circulació de vehicles, perllongament innecessari del patiment de l'animal...). </w:t>
      </w:r>
    </w:p>
    <w:p w14:paraId="758C3294"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4.1.5 Supòsits en què no s’han d’utilitzar les armes de foc:</w:t>
      </w:r>
    </w:p>
    <w:p w14:paraId="1E7D569F"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Les armes de foc no es poden treure de la funda o exhibir amb finalitats exclusivament intimidatòries. S'ha de tenir en compte que, en cas que l'exhibició de l'arma no resulti eficaç com a mitjà intimidatori, el següent pas hauria de ser disparar-la. Tota exhibició de l'arma de foc per part dels policies ha de fer-se quan es donen les circumstàncies per ser utilitzades i disparades, si fos necessari. </w:t>
      </w:r>
    </w:p>
    <w:p w14:paraId="4970D92B"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Tret de casos molt justificats i excepcionals, sempre vinculats amb un risc greu per a la integritat o la vida del propi funcionari policial o de terceres persones, no s'efectuaran trets a l'aire o al terra amb finalitat intimidatòria o per fer desistir a un presumpte delinqüent de la seva actitud, ja que l'objectiu perseguit al realitzar aquest tipus de conducta pot portar associades unes conseqüències no desitjades (rebots de projectils amb trajectòries imprevisibles) i amb uns resultats més greus que el benefici que es podria obtenir amb l'acció. </w:t>
      </w:r>
    </w:p>
    <w:p w14:paraId="0948246F"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Si, malgrat tot, s'han d'efectuar trets amb finalitat intimidatòria, sempre que sigui possible s'ha de disparar sobre una superfície que absorbeixi l'energia del projectil i no produeixi cap rebot. </w:t>
      </w:r>
    </w:p>
    <w:p w14:paraId="2FAA79B0"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En el cas de fugida a peu o bé en un vehicle d'un presumpte delinqüent, mai s'ha d'utilitzar l'arma de foc, si aquest, en la seva fugida, no posa en perill la vida ni la integritat física del policia o d'altres persones. </w:t>
      </w:r>
    </w:p>
    <w:p w14:paraId="3A0B13BA"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Tret dels casos en què estigui especialment justificat, no s'han de disparar trets a les rodes dels vehicles en marxa per aturar-los. Hi ha d'haver una situació de perill imminent de mort o de lesions greus, i s'ha de valorar que l'acció no produeixi un mal superior al que es vol evitar. </w:t>
      </w:r>
    </w:p>
    <w:p w14:paraId="5600A8A7"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No s'utilitzaran les armes de foc en els casos en què a prop hi hagi grups de persones no involucrades, per l'alta probabilitat de posar en perill a aquestes persones. </w:t>
      </w:r>
    </w:p>
    <w:p w14:paraId="7252DF96"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4.1.6 Procediment a seguir quan s'ha utilitzat l'arma de foc </w:t>
      </w:r>
    </w:p>
    <w:p w14:paraId="7058844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S'entén que els membres de la Policia Local de Roda de Berà fan ús de l'arma de foc en una actuació policial tant si l'exhibeixen apuntant i/o intimidant a alguna persona com si acaben executant l'acció física de prémer el disparador. </w:t>
      </w:r>
    </w:p>
    <w:p w14:paraId="0ED7DC0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Malgrat això, no s'han de comunicar aquells casos en què el policia ha alliberat del sistema de retenció o si ha extret l'arma de foc de la seva funda per precaució davant d'un perill imminent o inconcret però no ha efectuat cap tret, ni intimidat i/o apuntat a ningú. </w:t>
      </w:r>
    </w:p>
    <w:p w14:paraId="0A20EDF6"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Els membres de la Policia Local, davant els supòsits d'utilització de l'arma de foc, seguiran el següent procediment: </w:t>
      </w:r>
    </w:p>
    <w:p w14:paraId="2C559BAF"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a) Quan l'agent hagi desenfundat l'arma de foc, apuntant i/o intimidant a algú, però no hagi realitzat cap tret: </w:t>
      </w:r>
    </w:p>
    <w:p w14:paraId="6B424D95"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Posarà el fet immediatament en coneixement de la sala de comandament i del responsable de </w:t>
      </w:r>
    </w:p>
    <w:p w14:paraId="69A73221"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servei, i aquest al Cap operatiu. </w:t>
      </w:r>
    </w:p>
    <w:p w14:paraId="4E3B167F"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Realitzarà al més aviat possible, i sempre abans de finalitzar el servei diari, un informe explicatiu de l'actuació. </w:t>
      </w:r>
    </w:p>
    <w:p w14:paraId="4BDADF4D"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b) Quan el policia hagi efectuat trets sense haver ferit a cap persona: </w:t>
      </w:r>
    </w:p>
    <w:p w14:paraId="19164126" w14:textId="3FA03E99"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Posarà el fet immediatament en coneixement de la sala de comandament i del seu superior Jeràrquic.</w:t>
      </w:r>
    </w:p>
    <w:p w14:paraId="05CE19A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 responsable de servei ho comunicarà al sergent operatiu, i aquest al cap del cos. </w:t>
      </w:r>
    </w:p>
    <w:p w14:paraId="4EBB2D7A"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Realitzarà al més aviat possible, i sempre abans de finalitzar el servei diari, un informe explicatiu de l'actuació i de la motivació que l'ha dut a efectuar un o més trets. En el cas que no es trobi en òptimes condicions per redactar l’informe ell mateix, facilitarà la informació necessària per tal que ho pugui fer el seu responsable de servei. Si el policia ha realitzat l'actuació estant fora de servei, realitzarà l’informe tan aviat com li sigui possible. </w:t>
      </w:r>
    </w:p>
    <w:p w14:paraId="7DCC8D4A"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c) Quan el policia hagi efectuat trets i hagi produït ferides o la mort a alguna persona, i sens perjudici de la incoació de les diligències policials corresponents: </w:t>
      </w:r>
    </w:p>
    <w:p w14:paraId="2B554645"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 policia: </w:t>
      </w:r>
    </w:p>
    <w:p w14:paraId="01759E9C"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1- Posarà el fet immediatament en coneixement de la sala de comandament, del responsable de servei, i aquest ho comunicarà immediatament al sergent operatiu, i aquest al cap del Cos. </w:t>
      </w:r>
    </w:p>
    <w:p w14:paraId="2F7DF178" w14:textId="018E4A6E"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2- Se li requerirà l'arma i la munició per tal de ser lliurada al seu responsable de servei o al sergent operatiu, en custòdia per a la investigació policial. </w:t>
      </w:r>
    </w:p>
    <w:p w14:paraId="1DE32369" w14:textId="22BE1D53"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3- Realitzarà al més aviat possible, i sempre abans de finalitzar el servei diari, un informe explicatiu de l'actuació, incloent la motivació del tret o trets efectuats. En el cas que no es trobi </w:t>
      </w:r>
      <w:r w:rsidR="00D918E8">
        <w:rPr>
          <w:rFonts w:asciiTheme="minorHAnsi" w:eastAsiaTheme="minorHAnsi" w:hAnsiTheme="minorHAnsi" w:cstheme="minorBidi"/>
          <w:sz w:val="22"/>
          <w:szCs w:val="22"/>
          <w:lang w:eastAsia="en-US"/>
        </w:rPr>
        <w:t xml:space="preserve"> </w:t>
      </w:r>
      <w:r w:rsidRPr="00BA5B9A">
        <w:rPr>
          <w:rFonts w:asciiTheme="minorHAnsi" w:eastAsiaTheme="minorHAnsi" w:hAnsiTheme="minorHAnsi" w:cstheme="minorBidi"/>
          <w:sz w:val="22"/>
          <w:szCs w:val="22"/>
          <w:lang w:eastAsia="en-US"/>
        </w:rPr>
        <w:t xml:space="preserve">en òptimes condicions per redactar l’informe ell mateix, facilitarà la informació necessària per tal que ho pugui fer el seu responsable de servei. </w:t>
      </w:r>
    </w:p>
    <w:p w14:paraId="2DD23E00"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4- Finalitzarà el servei operatiu per tal que pugui rebre, si s’escau, el suport psicològic adient. </w:t>
      </w:r>
    </w:p>
    <w:p w14:paraId="47CA509A" w14:textId="781A40A2"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5- Podrà sol·licitar una intervenció preventiva o de seguiment psicològic per ser assistit per </w:t>
      </w:r>
      <w:r w:rsidR="00D918E8">
        <w:rPr>
          <w:rFonts w:asciiTheme="minorHAnsi" w:eastAsiaTheme="minorHAnsi" w:hAnsiTheme="minorHAnsi" w:cstheme="minorBidi"/>
          <w:sz w:val="22"/>
          <w:szCs w:val="22"/>
          <w:lang w:eastAsia="en-US"/>
        </w:rPr>
        <w:t xml:space="preserve"> </w:t>
      </w:r>
      <w:r w:rsidRPr="00BA5B9A">
        <w:rPr>
          <w:rFonts w:asciiTheme="minorHAnsi" w:eastAsiaTheme="minorHAnsi" w:hAnsiTheme="minorHAnsi" w:cstheme="minorBidi"/>
          <w:sz w:val="22"/>
          <w:szCs w:val="22"/>
          <w:lang w:eastAsia="en-US"/>
        </w:rPr>
        <w:t xml:space="preserve">afectació o trastorn traumàtic posterior a una intervenció, així com a sessions de desactivació o destraumatització posterior a incidents crítics, mitjançant la Mútua de Treball. </w:t>
      </w:r>
    </w:p>
    <w:p w14:paraId="3782F40B" w14:textId="252B02A6"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6- El </w:t>
      </w:r>
      <w:r w:rsidR="00D918E8">
        <w:rPr>
          <w:rFonts w:asciiTheme="minorHAnsi" w:eastAsiaTheme="minorHAnsi" w:hAnsiTheme="minorHAnsi" w:cstheme="minorBidi"/>
          <w:sz w:val="22"/>
          <w:szCs w:val="22"/>
          <w:lang w:eastAsia="en-US"/>
        </w:rPr>
        <w:t>cap de torn</w:t>
      </w:r>
      <w:r w:rsidRPr="00BA5B9A">
        <w:rPr>
          <w:rFonts w:asciiTheme="minorHAnsi" w:eastAsiaTheme="minorHAnsi" w:hAnsiTheme="minorHAnsi" w:cstheme="minorBidi"/>
          <w:sz w:val="22"/>
          <w:szCs w:val="22"/>
          <w:lang w:eastAsia="en-US"/>
        </w:rPr>
        <w:t xml:space="preserve"> donarà avis al Cos de Mossos d’Esquadra, perquè es desplacin al lloc agents de les unitats d’investigació i unitat de policia científica, per tal de realitzar la inspecció ocular i investigació adient. </w:t>
      </w:r>
    </w:p>
    <w:p w14:paraId="35D92A81" w14:textId="7F032819"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7- El </w:t>
      </w:r>
      <w:r w:rsidR="00D918E8">
        <w:rPr>
          <w:rFonts w:asciiTheme="minorHAnsi" w:eastAsiaTheme="minorHAnsi" w:hAnsiTheme="minorHAnsi" w:cstheme="minorBidi"/>
          <w:sz w:val="22"/>
          <w:szCs w:val="22"/>
          <w:lang w:eastAsia="en-US"/>
        </w:rPr>
        <w:t>cap de torn</w:t>
      </w:r>
      <w:r w:rsidRPr="00BA5B9A">
        <w:rPr>
          <w:rFonts w:asciiTheme="minorHAnsi" w:eastAsiaTheme="minorHAnsi" w:hAnsiTheme="minorHAnsi" w:cstheme="minorBidi"/>
          <w:sz w:val="22"/>
          <w:szCs w:val="22"/>
          <w:lang w:eastAsia="en-US"/>
        </w:rPr>
        <w:t xml:space="preserve"> operatiu comunicaran la recollida de l'arma de dotació i l' arma particular, si és que en disposa i està guiada amb la llicència professional. L’arma utilitzada i la munició que té en custòdia es lliurarà a la unitat de policia científica, per al seu estudi i valoració per a la investigació. Així mateix comunicarà el fet a la Intervenció d'Armes de la Guàrdia Civil </w:t>
      </w:r>
    </w:p>
    <w:p w14:paraId="67406EE7"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d) Quan el policia vagi a efectuar o hagi efectuat trets contra animals: </w:t>
      </w:r>
    </w:p>
    <w:p w14:paraId="37B08A40" w14:textId="73780EF0"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Si és que no hi ha un perill immediat per a la seguretat del policia o d'altres persones o per a la</w:t>
      </w:r>
      <w:r w:rsidR="00D918E8">
        <w:rPr>
          <w:rFonts w:asciiTheme="minorHAnsi" w:eastAsiaTheme="minorHAnsi" w:hAnsiTheme="minorHAnsi" w:cstheme="minorBidi"/>
          <w:sz w:val="22"/>
          <w:szCs w:val="22"/>
          <w:lang w:eastAsia="en-US"/>
        </w:rPr>
        <w:t xml:space="preserve"> </w:t>
      </w:r>
      <w:r w:rsidRPr="00BA5B9A">
        <w:rPr>
          <w:rFonts w:asciiTheme="minorHAnsi" w:eastAsiaTheme="minorHAnsi" w:hAnsiTheme="minorHAnsi" w:cstheme="minorBidi"/>
          <w:sz w:val="22"/>
          <w:szCs w:val="22"/>
          <w:lang w:eastAsia="en-US"/>
        </w:rPr>
        <w:t xml:space="preserve">seguretat ciutadana en general, comunicarà quina és la situació al responsable de servei i a la sala de comandament. </w:t>
      </w:r>
    </w:p>
    <w:p w14:paraId="0AB48CCC"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 responsable de servei, un cop valorada la situació i davant la urgència del fet que no possibiliti l'arribada en un temps prudencial de personal especialitzat, amb armament anestèsic, autoritzarà l'actuació amb l' arma de foc del policia o amb una altra arma i calibre més adequat a la situació. </w:t>
      </w:r>
    </w:p>
    <w:p w14:paraId="4B8A35E4"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Un cop finalitzada l'actuació, el policia posarà el fet immediatament en coneixement de la sala de comandament i del responsable de servei. </w:t>
      </w:r>
    </w:p>
    <w:p w14:paraId="1042461F"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Realitzarà, un cop finalitzi el servei diari, un informe explicatiu de l'actuació. </w:t>
      </w:r>
    </w:p>
    <w:p w14:paraId="5988C204"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 responsable de servei posarà el fet en coneixement immediat del sergent operatiu, i aquest al cap del Cos. </w:t>
      </w:r>
    </w:p>
    <w:p w14:paraId="6E87FA7A"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p>
    <w:p w14:paraId="71A11127"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4.1.7 Normes bàsiques de seguretat en la manipulació d’armes de foc a les dependències policials</w:t>
      </w:r>
    </w:p>
    <w:p w14:paraId="4B1C08AB"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Els membres de la Policia Local de Roda de Berà, en la manipulació de les seves armes de foc a les dependències policials, han de seguir escrupolosament les normes de seguretat generals de manipulació de les armes de foc, i les especifiques de manipulació de les armes de foc dins de les dependències policials, que són les següents:</w:t>
      </w:r>
    </w:p>
    <w:p w14:paraId="0D855992"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 Tota manipulació de les armes de foc a les dependències policials està prohibida a excepció d'aquelles que es realitzin a les zones de seguretat habilitades a tal efecte. </w:t>
      </w:r>
    </w:p>
    <w:p w14:paraId="4FC9FA86"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Quan es faci una manipulació a aquestes zones de seguretat, es realitzarà sota les normes de seguretat generals relatives a la manipulació de les d'armes de foc. </w:t>
      </w:r>
    </w:p>
    <w:p w14:paraId="129CC145"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A les zones de seguretat les manipulacions es faran de forma individual i en cap cas es compartirà l'espai habilitat amb més persones. </w:t>
      </w:r>
    </w:p>
    <w:p w14:paraId="22AF3EB2"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Per tal de manipular les armes de foc, és obligatori posar primer l'arma en seguretat i procedir de la forma habitual, és a dir: </w:t>
      </w:r>
    </w:p>
    <w:p w14:paraId="38050935"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1- Col·locar els fiadors manuals de l'arma (si en disposa) en posició de seguretat. </w:t>
      </w:r>
    </w:p>
    <w:p w14:paraId="343F083A"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2- Treure la font d'alimentació (carregador, cartutxos). </w:t>
      </w:r>
    </w:p>
    <w:p w14:paraId="712B67F8"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3- Moure la corredora fins a la seva posició més endarrerida, bloquejar-la amb la peça de retinguda i comprovar que la recambra i el canó estiguin buits, sense cartutxos o elements estranys. </w:t>
      </w:r>
    </w:p>
    <w:p w14:paraId="29407933"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Una vegada fetes aquestes comprovacions, i només en aquest moment, es podran realitzar les </w:t>
      </w:r>
    </w:p>
    <w:p w14:paraId="297666C8"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manipulacions necessàries i imprescindibles, sempre a les zones fredes, i efectuar-les amb </w:t>
      </w:r>
    </w:p>
    <w:p w14:paraId="3E51C48C"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l'arma en un angle de 45 graus en relació amb el mòdul blindat. </w:t>
      </w:r>
    </w:p>
    <w:p w14:paraId="31911FD4" w14:textId="77777777" w:rsidR="00D918E8"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Aquestes zones fredes són un mòdul blindat de seguretat per a la manipulació d'armes, per permetre les operacions habituals (muntatge, "desamartellament" i posterior desmuntatge) d'una manera segura. Aquest mòdul de seguretat està construït amb un material que assegura el seu blindatge per a municions de 9 mm Parabellum. </w:t>
      </w:r>
    </w:p>
    <w:p w14:paraId="279BBCE1" w14:textId="0061EACC" w:rsidR="00D918E8"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 sistema evita els rebots dels projectils en el cas que, accidentalment, se'n dispari algun. Els agents han de seguir les instruccions específiques de manipulació d'armes a les zones fredes. </w:t>
      </w:r>
    </w:p>
    <w:p w14:paraId="33A5FA73"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4.2 Dispositiu conductor d’energia: </w:t>
      </w:r>
    </w:p>
    <w:p w14:paraId="0185E2C0"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4.2.1 Descripció </w:t>
      </w:r>
    </w:p>
    <w:p w14:paraId="0858927B"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 dispositiu conductor d'energia (d'ara endavant, DCE) és una eina d'ús policial de transmissió d'impulsos elèctrics que afecten el funcionament de les capacitats motrius de l'organisme. Envia impulsos elèctrics d'alt voltatge, baix amperatge i curta duració que interfereixen els senyals que envia el cervell i incapaciten el sistema nerviós i motriu de forma temporal. </w:t>
      </w:r>
    </w:p>
    <w:p w14:paraId="48F82B0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 DCE ha d'incorporar mesures i elements tecnològics que n'impedeixin un ús reiteratiu i continuat en cas de tret accidental, així com elements que permetin la traçabilitat i control posterior del seu ús. </w:t>
      </w:r>
    </w:p>
    <w:p w14:paraId="7397E001"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La descàrrega ha de tenir una durada màxima de 5 segons i la persona usuària l'ha de poder reduir.</w:t>
      </w:r>
    </w:p>
    <w:p w14:paraId="247985E5"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4.2.2 Condicions generals d´utilització del DCE </w:t>
      </w:r>
    </w:p>
    <w:p w14:paraId="65125BA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Per tal d'evitar un mal greu, imminent i irreparable, s'ha d'actuar amb la decisió necessària i sense retard. </w:t>
      </w:r>
    </w:p>
    <w:p w14:paraId="0C534873"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Només s'han d'utilitzar les eines i les armes d'ús policial en les situacions en què hi hagi un risc racionalment greu per a la vida o la integritat física dels agents o de terceres persones, o danys que puguin comportar un risc greu per a la seguretat ciutadana. </w:t>
      </w:r>
    </w:p>
    <w:p w14:paraId="720F2663"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Atès que l'ús de la força és l'últim recurs, la utilització del DCE requereix l'adequació als principis de proporcionalitat, congruència i oportunitat. </w:t>
      </w:r>
    </w:p>
    <w:p w14:paraId="4A40902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Els agents únicament podran recórrer a l'ús del DCE quan sigui pertinent d'acord amb els principis anteriors, i abans d'utilitzar l'eina, sempre que les circumstàncies ho permetin, cal, d'una banda, haver exhaurit totes les vies de diàleg, negociació i mediació prèvies, i, de l'altra, avisar la persona requerida, de forma clara, que es farà servir aquesta eina si no abandona la seva actitud, i que l'actuació serà enregistrada. </w:t>
      </w:r>
    </w:p>
    <w:p w14:paraId="29E759D3"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Els efectius policials que disposin de DCE també han de tenir disponible un desfibril·lador extern automàtic (DEA) i un dispositiu personal de gravació (DPG). </w:t>
      </w:r>
    </w:p>
    <w:p w14:paraId="2B6DC0D4"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4.2.3 Supòsits d´utilització del DCE </w:t>
      </w:r>
    </w:p>
    <w:p w14:paraId="2C8B624E"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 DCE és una eina dissenyada per actuar específicament sobre les persones amb l'objectiu d'incapacitar-les </w:t>
      </w:r>
    </w:p>
    <w:p w14:paraId="7A470347"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temporalment i facilitar-ne la reducció, detenció, neutralització o qualsevol altra actuació que en justifiqui l'ús. </w:t>
      </w:r>
    </w:p>
    <w:p w14:paraId="1155BCCC"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4.2.4 Només es podrà utilitzar el DCE en els supòsits següents: </w:t>
      </w:r>
    </w:p>
    <w:p w14:paraId="21389748"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Per reduir, immobilitzar o detenir una persona que mostri una resistència activa que posi en risc la integritat física dels agents o de terceres persones o la mateixa seguretat ciutadana, i perquè es considera l'ús del DCE l'alternativa més adequada a aquesta maniobra i així s'eviten les conseqüències que podria comportar la utilització d'altres mètodes de reducció potencialment més lesius. </w:t>
      </w:r>
    </w:p>
    <w:p w14:paraId="13106F57"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Per reduir, immobilitzar o detenir una persona que mostri una actitud violenta cap als agents actuants o terceres persones i s'hagi produït una agressió o sigui previsible que se'n produeixi una, i no es pugui controlar la situació amb la utilització gradual i progressiva de les altres eines de què disposen els agents. </w:t>
      </w:r>
    </w:p>
    <w:p w14:paraId="788C0956"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Aquelles situacions en què la persona amenaça els agents o terceres persones amb armes blanques, objectes o elements perillosos per a la integritat física. </w:t>
      </w:r>
    </w:p>
    <w:p w14:paraId="2F4F12F1"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Aquelles situacions en què la persona posa en risc la seva pròpia vida o integritat física (temptatives de suïcidi, conductes d'autòlisi o d'altres) i no desisteix de la seva acció, sempre que es valori que l'ús del DCE no provocarà un mal superior al que es vol evitar. </w:t>
      </w:r>
    </w:p>
    <w:p w14:paraId="07967435"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Aquelles situacions d'extrema i urgent necessitat en què s'hagi d'actuar per evitar danys imminents amb un risc greu per a la seguretat ciutadana, i en què la utilització del DCE sigui l'eina més idònia per resoldre l'actuació. </w:t>
      </w:r>
    </w:p>
    <w:p w14:paraId="15BA2BA3" w14:textId="798006A1"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-També s'entén com a utilització del DCE el fet de treure'l de la funda i efectuar un arc elèctric amb l'objectiu</w:t>
      </w:r>
      <w:r w:rsidR="00D918E8">
        <w:rPr>
          <w:rFonts w:asciiTheme="minorHAnsi" w:eastAsiaTheme="minorHAnsi" w:hAnsiTheme="minorHAnsi" w:cstheme="minorBidi"/>
          <w:sz w:val="22"/>
          <w:szCs w:val="22"/>
          <w:lang w:eastAsia="en-US"/>
        </w:rPr>
        <w:t xml:space="preserve"> </w:t>
      </w:r>
      <w:r w:rsidRPr="00BA5B9A">
        <w:rPr>
          <w:rFonts w:asciiTheme="minorHAnsi" w:eastAsiaTheme="minorHAnsi" w:hAnsiTheme="minorHAnsi" w:cstheme="minorBidi"/>
          <w:sz w:val="22"/>
          <w:szCs w:val="22"/>
          <w:lang w:eastAsia="en-US"/>
        </w:rPr>
        <w:t xml:space="preserve">de dissuadir i com a pas previ a la descàrrega. Si amb aquesta acció la persona reacciona de forma positiva i no cal efectuar la descàrrega caldrà redactar un informe explicatiu intern i incloure'l a les diligencies policials. </w:t>
      </w:r>
    </w:p>
    <w:p w14:paraId="2228BEDE"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4.2.5 Supòsits prohibits o limitats: </w:t>
      </w:r>
    </w:p>
    <w:p w14:paraId="102F1C66"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Com a norma general, excepte en circumstàncies excepcionals en què es valori que l'ús del DCE pot servir per evitar un mal major, no es pot utilitzar en els supòsits següents: </w:t>
      </w:r>
    </w:p>
    <w:p w14:paraId="7A612F0C"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En dones embarassades i persones menors de 12 anys, sempre que els agents actuants puguin percebre aquesta condició. </w:t>
      </w:r>
    </w:p>
    <w:p w14:paraId="7D56CFD3"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En persones d'edat avançada o dèbils de salut, sempre que els agents actuants puguin percebre aquesta condició. </w:t>
      </w:r>
    </w:p>
    <w:p w14:paraId="066FC43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En manifestacions i concentracions d'un nombre elevat de persones, com a eina de manteniment i restabliment de l'ordre públic. Tanmateix, això no n'exclou l'ús sobre persones que, en aquest entorn, es trobin en algun dels supòsits previstos a l'apartat 5.1 del protocol d´us segons resolució INT/2789/2018 de 23 de novembre. </w:t>
      </w:r>
    </w:p>
    <w:p w14:paraId="08C767D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A prop de substàncies o gasos inflamables amb risc de deflagració. </w:t>
      </w:r>
    </w:p>
    <w:p w14:paraId="64E79897"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En espais o circumstàncies en què es pugui posar en risc la integritat física de la persona pel fet que aquesta està en espais elevats de terra o altres llocs on es pot precipitar al buit per pèrdua d'equilibri en el moment d'aplicar la DCE (entre d'altres, balconades, teulades, penya-segats, escalada d'edificis). </w:t>
      </w:r>
    </w:p>
    <w:p w14:paraId="23D5D1DE"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En qualsevol altra circumstància en la qual es pugui posar en perill la integritat física de la persona o de tercers pel fet que està en un entorn aquàtic, utilitza un vehicle o maquinària, o similars. </w:t>
      </w:r>
    </w:p>
    <w:p w14:paraId="5CE0F28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-No és recomanable l'ús sobre animals. Només es pot fer servir sobre animals en circumstàncies excepcionals per evitar un mal major i tenint en compte les característiques de l'animal i de l’entorn, entre d'altres, la pell, el pes, el volum, la direcció de caiguda i les persones que estan al voltant.</w:t>
      </w:r>
    </w:p>
    <w:p w14:paraId="3CC55726" w14:textId="77777777" w:rsidR="00BA5B9A" w:rsidRPr="00BA5B9A" w:rsidRDefault="00BA5B9A" w:rsidP="00BA5B9A">
      <w:pPr>
        <w:spacing w:after="160" w:line="259" w:lineRule="auto"/>
        <w:rPr>
          <w:rFonts w:asciiTheme="minorHAnsi" w:eastAsiaTheme="minorHAnsi" w:hAnsiTheme="minorHAnsi" w:cstheme="minorBidi"/>
          <w:sz w:val="22"/>
          <w:szCs w:val="22"/>
          <w:lang w:eastAsia="en-US"/>
        </w:rPr>
      </w:pPr>
    </w:p>
    <w:p w14:paraId="79AD1D6D" w14:textId="77777777" w:rsidR="00BA5B9A" w:rsidRPr="00BA5B9A" w:rsidRDefault="00BA5B9A" w:rsidP="00D918E8">
      <w:pPr>
        <w:spacing w:after="160" w:line="259" w:lineRule="auto"/>
        <w:jc w:val="center"/>
        <w:rPr>
          <w:rFonts w:asciiTheme="minorHAnsi" w:eastAsiaTheme="minorHAnsi" w:hAnsiTheme="minorHAnsi" w:cstheme="minorBidi"/>
          <w:sz w:val="22"/>
          <w:szCs w:val="22"/>
          <w:lang w:eastAsia="en-US"/>
        </w:rPr>
      </w:pPr>
      <w:r w:rsidRPr="00BA5B9A">
        <w:rPr>
          <w:rFonts w:asciiTheme="minorHAnsi" w:eastAsiaTheme="minorHAnsi" w:hAnsiTheme="minorHAnsi" w:cstheme="minorBidi"/>
          <w:noProof/>
          <w:sz w:val="22"/>
          <w:szCs w:val="22"/>
          <w:lang w:val="es-ES"/>
        </w:rPr>
        <w:drawing>
          <wp:inline distT="0" distB="0" distL="0" distR="0" wp14:anchorId="13854835" wp14:editId="7B2FCF0D">
            <wp:extent cx="4714875" cy="1285875"/>
            <wp:effectExtent l="0" t="0" r="9525" b="9525"/>
            <wp:docPr id="9" name="Imagen 9" descr="Imagen que contiene herramien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herramienta&#10;&#10;Descripción generada automáticamente"/>
                    <pic:cNvPicPr/>
                  </pic:nvPicPr>
                  <pic:blipFill>
                    <a:blip r:embed="rId10"/>
                    <a:stretch>
                      <a:fillRect/>
                    </a:stretch>
                  </pic:blipFill>
                  <pic:spPr>
                    <a:xfrm>
                      <a:off x="0" y="0"/>
                      <a:ext cx="4714875" cy="1285875"/>
                    </a:xfrm>
                    <a:prstGeom prst="rect">
                      <a:avLst/>
                    </a:prstGeom>
                  </pic:spPr>
                </pic:pic>
              </a:graphicData>
            </a:graphic>
          </wp:inline>
        </w:drawing>
      </w:r>
    </w:p>
    <w:p w14:paraId="014EC986" w14:textId="77777777" w:rsidR="00BA5B9A" w:rsidRPr="00BA5B9A" w:rsidRDefault="00BA5B9A" w:rsidP="00BA5B9A">
      <w:pPr>
        <w:spacing w:after="160" w:line="259" w:lineRule="auto"/>
        <w:rPr>
          <w:rFonts w:asciiTheme="minorHAnsi" w:eastAsiaTheme="minorHAnsi" w:hAnsiTheme="minorHAnsi" w:cstheme="minorBidi"/>
          <w:sz w:val="22"/>
          <w:szCs w:val="22"/>
          <w:lang w:eastAsia="en-US"/>
        </w:rPr>
      </w:pPr>
    </w:p>
    <w:p w14:paraId="4695D4F3" w14:textId="77777777" w:rsidR="00BA5B9A" w:rsidRPr="00BA5B9A" w:rsidRDefault="00BA5B9A" w:rsidP="00BA5B9A">
      <w:pPr>
        <w:spacing w:after="160" w:line="259" w:lineRule="auto"/>
        <w:rPr>
          <w:rFonts w:asciiTheme="minorHAnsi" w:eastAsiaTheme="minorHAnsi" w:hAnsiTheme="minorHAnsi" w:cstheme="minorBidi"/>
          <w:sz w:val="22"/>
          <w:szCs w:val="22"/>
          <w:lang w:eastAsia="en-US"/>
        </w:rPr>
      </w:pPr>
    </w:p>
    <w:p w14:paraId="7D173BC0" w14:textId="77777777" w:rsidR="00BA5B9A" w:rsidRPr="00BA5B9A" w:rsidRDefault="00BA5B9A" w:rsidP="00BA5B9A">
      <w:pPr>
        <w:spacing w:after="160" w:line="259" w:lineRule="auto"/>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4.3 Defensa o bastó policial </w:t>
      </w:r>
    </w:p>
    <w:p w14:paraId="7F5C395F" w14:textId="77777777" w:rsidR="00BA5B9A" w:rsidRPr="00BA5B9A" w:rsidRDefault="00BA5B9A" w:rsidP="00BA5B9A">
      <w:pPr>
        <w:spacing w:after="160" w:line="259" w:lineRule="auto"/>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4.3.1 Descripció </w:t>
      </w:r>
    </w:p>
    <w:p w14:paraId="1011DED6"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La defensa o bastó policial no està regulada específicament al Reglament d’armes, però es pot considerar inclosa en els supòsits de l’article 5.1 c. Els membres del cos de la Policia Local de Roda de Berà disposen d’una defensa o bastó policial com a dotació general. </w:t>
      </w:r>
    </w:p>
    <w:p w14:paraId="189E6BD2"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Aquesta defensa pot ser de quatre tipus diferents: </w:t>
      </w:r>
    </w:p>
    <w:p w14:paraId="109B13FC"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Defenses policials rígides, de fusta de faig o de goma de 50 centímetres de llargada. </w:t>
      </w:r>
    </w:p>
    <w:p w14:paraId="285A62F8"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Defenses policials semirígides fabricades amb elastòmer, de 50 centímetres de llargada. </w:t>
      </w:r>
    </w:p>
    <w:p w14:paraId="2E939551"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Defenses policials semirígides fabricades amb elastòmer, de 70 centímetres de llargada. </w:t>
      </w:r>
    </w:p>
    <w:p w14:paraId="6ED41A5E"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La defensa policial s’ha d’utilitzar per: </w:t>
      </w:r>
    </w:p>
    <w:p w14:paraId="5A046F1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Guardar la distància de seguretat </w:t>
      </w:r>
    </w:p>
    <w:p w14:paraId="7727021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Realitzar una reducció, projecció, premsa o luxació </w:t>
      </w:r>
    </w:p>
    <w:p w14:paraId="2E886821"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Aturar cops </w:t>
      </w:r>
    </w:p>
    <w:p w14:paraId="420F74F5"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Autoprotecció </w:t>
      </w:r>
    </w:p>
    <w:p w14:paraId="6606B2F8"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Controlar i/o conduir una persona, aplicant un control de luxació. </w:t>
      </w:r>
    </w:p>
    <w:p w14:paraId="2A0CB760"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Actuacions relatives al restabliment de l’ordre públic”</w:t>
      </w:r>
    </w:p>
    <w:p w14:paraId="44E3AB33" w14:textId="77777777" w:rsidR="00BA5B9A" w:rsidRPr="00BA5B9A" w:rsidRDefault="00BA5B9A" w:rsidP="00BA5B9A">
      <w:pPr>
        <w:spacing w:after="160" w:line="259" w:lineRule="auto"/>
        <w:rPr>
          <w:rFonts w:asciiTheme="minorHAnsi" w:eastAsiaTheme="minorHAnsi" w:hAnsiTheme="minorHAnsi" w:cstheme="minorBidi"/>
          <w:sz w:val="22"/>
          <w:szCs w:val="22"/>
          <w:lang w:eastAsia="en-US"/>
        </w:rPr>
      </w:pPr>
    </w:p>
    <w:p w14:paraId="6D2BAEBF" w14:textId="77777777" w:rsidR="00BA5B9A" w:rsidRPr="00BA5B9A" w:rsidRDefault="00BA5B9A" w:rsidP="00D918E8">
      <w:pPr>
        <w:spacing w:after="160" w:line="259" w:lineRule="auto"/>
        <w:jc w:val="center"/>
        <w:rPr>
          <w:rFonts w:asciiTheme="minorHAnsi" w:eastAsiaTheme="minorHAnsi" w:hAnsiTheme="minorHAnsi" w:cstheme="minorBidi"/>
          <w:sz w:val="22"/>
          <w:szCs w:val="22"/>
          <w:lang w:eastAsia="en-US"/>
        </w:rPr>
      </w:pPr>
      <w:r w:rsidRPr="00BA5B9A">
        <w:rPr>
          <w:rFonts w:asciiTheme="minorHAnsi" w:eastAsiaTheme="minorHAnsi" w:hAnsiTheme="minorHAnsi" w:cstheme="minorBidi"/>
          <w:noProof/>
          <w:sz w:val="22"/>
          <w:szCs w:val="22"/>
          <w:lang w:val="es-ES"/>
        </w:rPr>
        <w:drawing>
          <wp:inline distT="0" distB="0" distL="0" distR="0" wp14:anchorId="74270F98" wp14:editId="198E2D63">
            <wp:extent cx="4457700" cy="1419225"/>
            <wp:effectExtent l="0" t="0" r="0" b="9525"/>
            <wp:docPr id="10" name="Imagen 10"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baja"/>
                    <pic:cNvPicPr/>
                  </pic:nvPicPr>
                  <pic:blipFill>
                    <a:blip r:embed="rId11"/>
                    <a:stretch>
                      <a:fillRect/>
                    </a:stretch>
                  </pic:blipFill>
                  <pic:spPr>
                    <a:xfrm>
                      <a:off x="0" y="0"/>
                      <a:ext cx="4457700" cy="1419225"/>
                    </a:xfrm>
                    <a:prstGeom prst="rect">
                      <a:avLst/>
                    </a:prstGeom>
                  </pic:spPr>
                </pic:pic>
              </a:graphicData>
            </a:graphic>
          </wp:inline>
        </w:drawing>
      </w:r>
    </w:p>
    <w:p w14:paraId="3FDBD2D1" w14:textId="77777777" w:rsidR="00BA5B9A" w:rsidRPr="00BA5B9A" w:rsidRDefault="00BA5B9A" w:rsidP="00BA5B9A">
      <w:pPr>
        <w:spacing w:after="160" w:line="259" w:lineRule="auto"/>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Defensa de fusta Defensa de Goma Defensa elastòmer</w:t>
      </w:r>
    </w:p>
    <w:p w14:paraId="6F337876"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4.3.2 Utilització </w:t>
      </w:r>
    </w:p>
    <w:p w14:paraId="24A12D3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Les defenses policials es poden utilitzar com a element de contenció i/o immobilització, o com a arma de defensa. En aquests darrers casos, la utilització del bastó policial ha de limitar-se a un o dos cops, curts i secs. Els cops s’han de donar amb la defensa en paral·lel al terra i en parts muscularment protegides del tren inferior del cos. Davant d'una agressió amb arma blanca o objecte contundent, es buscarà l’articulació del membre del cos que subjecta l’arma. En cap cas, s’ha de fer servir de dalt a baix ni sobre zones vitals del cos humà, com ara el cap. </w:t>
      </w:r>
    </w:p>
    <w:p w14:paraId="56509BFA"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La utilització del bastó policial es veu emmarcada en situacions de percepció de risc a partir de nivell mig, en les que els agents de policia hauran de fer ús de la força contra les persones</w:t>
      </w:r>
    </w:p>
    <w:p w14:paraId="6D7CAF77"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davant d’una actitud hostil que pot convertir-se en una agressió als agents o a terceres persones. </w:t>
      </w:r>
    </w:p>
    <w:p w14:paraId="63646CC7"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4.4 Defensa o bastó extensible </w:t>
      </w:r>
    </w:p>
    <w:p w14:paraId="1EADF493"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4.4.1 Descripció </w:t>
      </w:r>
    </w:p>
    <w:p w14:paraId="128C5C8F"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Les defenses o bastons policials extensibles no estan específicament regulats pel Reial Decret 137/1993, de 29 de gener, pel qual s’aprova el Reglament d’armes, que només fa esment a les defenses elèctriques, de goma, tonfes o similars, com a armes de tinença i ús prohibides als particulars però permeses als funcionaris especialment habilitats, d'acord amb el que disposin les normes respectives. En aquest sentit, doncs, s’ha de considerar el bastó extensible com una arma equiparable a les descrites a l’article 5.1 c) del Reglament d’armes, d'ús reservat als policies. </w:t>
      </w:r>
    </w:p>
    <w:p w14:paraId="2DC7936C" w14:textId="77777777" w:rsid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Les característiques d’aquests bastons extensibles els fan adients com a dotació del cos de la Policia Local i a determinades unitats policials, ja que plegats tenen una mida que permet portar-los amb molta més facilitat.</w:t>
      </w:r>
    </w:p>
    <w:p w14:paraId="6DD02B41" w14:textId="661847FC" w:rsidR="00D918E8" w:rsidRDefault="00D918E8" w:rsidP="00D918E8">
      <w:pPr>
        <w:spacing w:after="160" w:line="259" w:lineRule="auto"/>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Defenses extensibles</w:t>
      </w:r>
      <w:r>
        <w:rPr>
          <w:rFonts w:asciiTheme="minorHAnsi" w:eastAsiaTheme="minorHAnsi" w:hAnsiTheme="minorHAnsi" w:cstheme="minorBidi"/>
          <w:sz w:val="22"/>
          <w:szCs w:val="22"/>
          <w:lang w:eastAsia="en-US"/>
        </w:rPr>
        <w:t>:</w:t>
      </w:r>
    </w:p>
    <w:p w14:paraId="0FF69C3E" w14:textId="77777777" w:rsidR="00D918E8" w:rsidRPr="00BA5B9A" w:rsidRDefault="00D918E8" w:rsidP="00D918E8">
      <w:pPr>
        <w:spacing w:after="160" w:line="259" w:lineRule="auto"/>
        <w:rPr>
          <w:rFonts w:asciiTheme="minorHAnsi" w:eastAsiaTheme="minorHAnsi" w:hAnsiTheme="minorHAnsi" w:cstheme="minorBidi"/>
          <w:sz w:val="22"/>
          <w:szCs w:val="22"/>
          <w:lang w:eastAsia="en-US"/>
        </w:rPr>
      </w:pPr>
    </w:p>
    <w:p w14:paraId="5B913CA3" w14:textId="77777777" w:rsidR="00D918E8" w:rsidRDefault="00D918E8" w:rsidP="00BA5B9A">
      <w:pPr>
        <w:spacing w:after="160" w:line="259" w:lineRule="auto"/>
        <w:jc w:val="both"/>
        <w:rPr>
          <w:rFonts w:asciiTheme="minorHAnsi" w:eastAsiaTheme="minorHAnsi" w:hAnsiTheme="minorHAnsi" w:cstheme="minorBidi"/>
          <w:sz w:val="22"/>
          <w:szCs w:val="22"/>
          <w:lang w:eastAsia="en-US"/>
        </w:rPr>
      </w:pPr>
    </w:p>
    <w:p w14:paraId="5C6F55EC" w14:textId="77777777" w:rsidR="00BA5B9A" w:rsidRPr="00BA5B9A" w:rsidRDefault="00BA5B9A" w:rsidP="00D918E8">
      <w:pPr>
        <w:spacing w:after="160" w:line="259" w:lineRule="auto"/>
        <w:jc w:val="center"/>
        <w:rPr>
          <w:rFonts w:asciiTheme="minorHAnsi" w:eastAsiaTheme="minorHAnsi" w:hAnsiTheme="minorHAnsi" w:cstheme="minorBidi"/>
          <w:sz w:val="22"/>
          <w:szCs w:val="22"/>
          <w:lang w:eastAsia="en-US"/>
        </w:rPr>
      </w:pPr>
      <w:r w:rsidRPr="00BA5B9A">
        <w:rPr>
          <w:rFonts w:asciiTheme="minorHAnsi" w:eastAsiaTheme="minorHAnsi" w:hAnsiTheme="minorHAnsi" w:cstheme="minorBidi"/>
          <w:noProof/>
          <w:sz w:val="22"/>
          <w:szCs w:val="22"/>
          <w:lang w:val="es-ES"/>
        </w:rPr>
        <w:drawing>
          <wp:inline distT="0" distB="0" distL="0" distR="0" wp14:anchorId="7E6FE97B" wp14:editId="265D0E91">
            <wp:extent cx="4648200" cy="12858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8200" cy="1285875"/>
                    </a:xfrm>
                    <a:prstGeom prst="rect">
                      <a:avLst/>
                    </a:prstGeom>
                    <a:noFill/>
                  </pic:spPr>
                </pic:pic>
              </a:graphicData>
            </a:graphic>
          </wp:inline>
        </w:drawing>
      </w:r>
    </w:p>
    <w:p w14:paraId="564036F3" w14:textId="77777777" w:rsidR="00BA5B9A" w:rsidRPr="00BA5B9A" w:rsidRDefault="00BA5B9A" w:rsidP="00BA5B9A">
      <w:pPr>
        <w:spacing w:after="160" w:line="259" w:lineRule="auto"/>
        <w:rPr>
          <w:rFonts w:asciiTheme="minorHAnsi" w:eastAsiaTheme="minorHAnsi" w:hAnsiTheme="minorHAnsi" w:cstheme="minorBidi"/>
          <w:sz w:val="22"/>
          <w:szCs w:val="22"/>
          <w:lang w:eastAsia="en-US"/>
        </w:rPr>
      </w:pPr>
    </w:p>
    <w:p w14:paraId="7888ED34"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p>
    <w:p w14:paraId="3800D76E"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4.4.2 Utilització </w:t>
      </w:r>
    </w:p>
    <w:p w14:paraId="13557466"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La utilització d’aquestes armes es veu emmarcada en situacions de percepció de risc a partir de nivell mig, en les que els funcionaris del cos de la Policia Local han de fer ús de la força contra les persones. El seu ús seguirà els criteris genèrics fixats per la defensa policial rígida o semirígida, tenint en compte les especificitats pròpies de cada arma. </w:t>
      </w:r>
    </w:p>
    <w:p w14:paraId="505F33F0"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 subministrament d'aquesta arma comportarà la formació per a la seva correcta utilització per part dels funcionaris policials, i en cas de no trobar-se inclòs al curs de formació bàsica de l’institut de Seguretat Pública de Catalunya, l’ajuntament proporcionarà la formació específica als membres del cos de la Policia Local de Roda de Berà mitjançant formadors, organismes o institucions reglades. </w:t>
      </w:r>
    </w:p>
    <w:p w14:paraId="6F585195"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4.5 Esprais de defensa personal i Pistola Pebre PIEXON JPX 4 amb làser</w:t>
      </w:r>
    </w:p>
    <w:p w14:paraId="2A3EA157"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4.5.1 Descripció </w:t>
      </w:r>
    </w:p>
    <w:p w14:paraId="3FC042C6"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Els esprais de defensa personal són armes descrites en el Reglament d’armes com a armes prohibides en general als particulars, amb l’excepció dels funcionaris especialment habilitats (art. 5.1, apartat b, del Reglament). </w:t>
      </w:r>
    </w:p>
    <w:p w14:paraId="4DCE7A4C" w14:textId="77777777" w:rsidR="00BA5B9A" w:rsidRDefault="00BA5B9A" w:rsidP="00BA5B9A">
      <w:pPr>
        <w:spacing w:after="160" w:line="259" w:lineRule="auto"/>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Aquests esprais i pistola no immobilitzen, sinó que redueixen parcialment les capacitats de reacció efectiva de la persona, permetent l’actuació del funcionari del cos de la Policia Local de Roda de Berà en la reducció d’una persona amb conducta agressiva. Els funcionaris que utilitzin aquestes armes han de tenir la formació adequada i conèixer-ne les principals característiques: naturalesa i composició, efectes, durada d’aquests i presentació (en gas, líquid o en gel). Així mateix, els funcionaris actuants han de tenir en compte les instruccions per a la correcta aplicació del producte. S’ha de tenir cura de no usar-se en espais interiors, niprémer el polsador del dispositiu més temps del necessari per a obtenir l’efecte desitjat.”</w:t>
      </w:r>
      <w:r w:rsidRPr="00BA5B9A">
        <w:rPr>
          <w:rFonts w:asciiTheme="minorHAnsi" w:eastAsiaTheme="minorHAnsi" w:hAnsiTheme="minorHAnsi" w:cstheme="minorBidi"/>
          <w:sz w:val="22"/>
          <w:szCs w:val="22"/>
          <w:lang w:eastAsia="en-US"/>
        </w:rPr>
        <w:cr/>
      </w:r>
    </w:p>
    <w:p w14:paraId="3BFA525C" w14:textId="77777777" w:rsidR="00D918E8" w:rsidRPr="00BA5B9A" w:rsidRDefault="00D918E8" w:rsidP="00D918E8">
      <w:pPr>
        <w:spacing w:after="160" w:line="259" w:lineRule="auto"/>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Esprais de defensa personal</w:t>
      </w:r>
    </w:p>
    <w:p w14:paraId="79E0B12F" w14:textId="7EEF6885" w:rsidR="00D918E8" w:rsidRPr="00BA5B9A" w:rsidRDefault="00D918E8" w:rsidP="00BA5B9A">
      <w:pPr>
        <w:spacing w:after="160" w:line="259" w:lineRule="auto"/>
        <w:rPr>
          <w:rFonts w:asciiTheme="minorHAnsi" w:eastAsiaTheme="minorHAnsi" w:hAnsiTheme="minorHAnsi" w:cstheme="minorBidi"/>
          <w:sz w:val="22"/>
          <w:szCs w:val="22"/>
          <w:lang w:eastAsia="en-US"/>
        </w:rPr>
      </w:pPr>
      <w:r w:rsidRPr="00BA5B9A">
        <w:rPr>
          <w:rFonts w:asciiTheme="minorHAnsi" w:eastAsiaTheme="minorHAnsi" w:hAnsiTheme="minorHAnsi" w:cstheme="minorBidi"/>
          <w:noProof/>
          <w:sz w:val="22"/>
          <w:szCs w:val="22"/>
          <w:lang w:val="es-ES"/>
        </w:rPr>
        <w:drawing>
          <wp:anchor distT="0" distB="0" distL="114300" distR="114300" simplePos="0" relativeHeight="251659776" behindDoc="1" locked="0" layoutInCell="1" allowOverlap="1" wp14:anchorId="5B04A651" wp14:editId="7894DA8C">
            <wp:simplePos x="0" y="0"/>
            <wp:positionH relativeFrom="column">
              <wp:posOffset>1078230</wp:posOffset>
            </wp:positionH>
            <wp:positionV relativeFrom="paragraph">
              <wp:posOffset>4397</wp:posOffset>
            </wp:positionV>
            <wp:extent cx="3962400" cy="12668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1266825"/>
                    </a:xfrm>
                    <a:prstGeom prst="rect">
                      <a:avLst/>
                    </a:prstGeom>
                    <a:noFill/>
                  </pic:spPr>
                </pic:pic>
              </a:graphicData>
            </a:graphic>
            <wp14:sizeRelH relativeFrom="page">
              <wp14:pctWidth>0</wp14:pctWidth>
            </wp14:sizeRelH>
            <wp14:sizeRelV relativeFrom="page">
              <wp14:pctHeight>0</wp14:pctHeight>
            </wp14:sizeRelV>
          </wp:anchor>
        </w:drawing>
      </w:r>
    </w:p>
    <w:p w14:paraId="0536A3AF" w14:textId="74B28042" w:rsidR="00BA5B9A" w:rsidRPr="00BA5B9A" w:rsidRDefault="00BA5B9A" w:rsidP="00D918E8">
      <w:pPr>
        <w:spacing w:after="160" w:line="259" w:lineRule="auto"/>
        <w:jc w:val="center"/>
        <w:rPr>
          <w:rFonts w:asciiTheme="minorHAnsi" w:eastAsiaTheme="minorHAnsi" w:hAnsiTheme="minorHAnsi" w:cstheme="minorBidi"/>
          <w:sz w:val="22"/>
          <w:szCs w:val="22"/>
          <w:lang w:eastAsia="en-US"/>
        </w:rPr>
      </w:pPr>
    </w:p>
    <w:p w14:paraId="5D090898" w14:textId="77777777" w:rsidR="00D918E8" w:rsidRDefault="00D918E8" w:rsidP="00D918E8">
      <w:pPr>
        <w:spacing w:after="160" w:line="259" w:lineRule="auto"/>
        <w:rPr>
          <w:rFonts w:asciiTheme="minorHAnsi" w:eastAsiaTheme="minorHAnsi" w:hAnsiTheme="minorHAnsi" w:cstheme="minorBidi"/>
          <w:sz w:val="22"/>
          <w:szCs w:val="22"/>
          <w:lang w:eastAsia="en-US"/>
        </w:rPr>
      </w:pPr>
    </w:p>
    <w:p w14:paraId="71D71FBF" w14:textId="77777777" w:rsidR="00D918E8" w:rsidRDefault="00D918E8" w:rsidP="00D918E8">
      <w:pPr>
        <w:spacing w:after="160" w:line="259" w:lineRule="auto"/>
        <w:rPr>
          <w:rFonts w:asciiTheme="minorHAnsi" w:eastAsiaTheme="minorHAnsi" w:hAnsiTheme="minorHAnsi" w:cstheme="minorBidi"/>
          <w:sz w:val="22"/>
          <w:szCs w:val="22"/>
          <w:lang w:eastAsia="en-US"/>
        </w:rPr>
      </w:pPr>
    </w:p>
    <w:p w14:paraId="7839D41E" w14:textId="77777777" w:rsidR="00D918E8" w:rsidRDefault="00D918E8" w:rsidP="00D918E8">
      <w:pPr>
        <w:spacing w:after="160" w:line="259" w:lineRule="auto"/>
        <w:rPr>
          <w:rFonts w:asciiTheme="minorHAnsi" w:eastAsiaTheme="minorHAnsi" w:hAnsiTheme="minorHAnsi" w:cstheme="minorBidi"/>
          <w:sz w:val="22"/>
          <w:szCs w:val="22"/>
          <w:lang w:eastAsia="en-US"/>
        </w:rPr>
      </w:pPr>
    </w:p>
    <w:p w14:paraId="5E360183" w14:textId="5D8B8785" w:rsidR="00D918E8" w:rsidRPr="00BA5B9A" w:rsidRDefault="00D918E8" w:rsidP="00D918E8">
      <w:pPr>
        <w:spacing w:after="160" w:line="259" w:lineRule="auto"/>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Pistola JXP 4 amb làser </w:t>
      </w:r>
    </w:p>
    <w:p w14:paraId="49A3C3A5" w14:textId="4F56236A" w:rsidR="00BA5B9A" w:rsidRPr="00BA5B9A" w:rsidRDefault="00D918E8" w:rsidP="00BA5B9A">
      <w:pPr>
        <w:spacing w:after="160" w:line="259" w:lineRule="auto"/>
        <w:rPr>
          <w:rFonts w:asciiTheme="minorHAnsi" w:eastAsiaTheme="minorHAnsi" w:hAnsiTheme="minorHAnsi" w:cstheme="minorBidi"/>
          <w:sz w:val="22"/>
          <w:szCs w:val="22"/>
          <w:lang w:eastAsia="en-US"/>
        </w:rPr>
      </w:pPr>
      <w:r w:rsidRPr="00BA5B9A">
        <w:rPr>
          <w:rFonts w:asciiTheme="minorHAnsi" w:eastAsiaTheme="minorHAnsi" w:hAnsiTheme="minorHAnsi" w:cstheme="minorBidi"/>
          <w:noProof/>
          <w:sz w:val="22"/>
          <w:szCs w:val="22"/>
          <w:lang w:val="es-ES"/>
        </w:rPr>
        <w:drawing>
          <wp:anchor distT="0" distB="0" distL="114300" distR="114300" simplePos="0" relativeHeight="251658752" behindDoc="0" locked="0" layoutInCell="1" allowOverlap="1" wp14:anchorId="6B76B8A3" wp14:editId="48DD1997">
            <wp:simplePos x="0" y="0"/>
            <wp:positionH relativeFrom="column">
              <wp:posOffset>2142099</wp:posOffset>
            </wp:positionH>
            <wp:positionV relativeFrom="paragraph">
              <wp:posOffset>6887</wp:posOffset>
            </wp:positionV>
            <wp:extent cx="1916623" cy="1676400"/>
            <wp:effectExtent l="0" t="0" r="7620" b="0"/>
            <wp:wrapNone/>
            <wp:docPr id="8" name="Imagen 1" descr="Ver detalle de 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detalle de imagen relacionad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6623" cy="1676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A957798" w14:textId="5EABE4CC" w:rsidR="00BA5B9A" w:rsidRPr="00BA5B9A" w:rsidRDefault="00BA5B9A" w:rsidP="00BA5B9A">
      <w:pPr>
        <w:spacing w:after="160" w:line="259" w:lineRule="auto"/>
        <w:rPr>
          <w:rFonts w:asciiTheme="minorHAnsi" w:eastAsiaTheme="minorHAnsi" w:hAnsiTheme="minorHAnsi" w:cstheme="minorBidi"/>
          <w:sz w:val="22"/>
          <w:szCs w:val="22"/>
          <w:lang w:eastAsia="en-US"/>
        </w:rPr>
      </w:pPr>
    </w:p>
    <w:p w14:paraId="4319D637" w14:textId="47D19BE3" w:rsidR="00BA5B9A" w:rsidRPr="00BA5B9A" w:rsidRDefault="00BA5B9A" w:rsidP="00D918E8">
      <w:pPr>
        <w:spacing w:after="160" w:line="259" w:lineRule="auto"/>
        <w:jc w:val="center"/>
        <w:rPr>
          <w:rFonts w:asciiTheme="minorHAnsi" w:eastAsiaTheme="minorHAnsi" w:hAnsiTheme="minorHAnsi" w:cstheme="minorBidi"/>
          <w:sz w:val="22"/>
          <w:szCs w:val="22"/>
          <w:lang w:eastAsia="en-US"/>
        </w:rPr>
      </w:pPr>
    </w:p>
    <w:p w14:paraId="7D56242D" w14:textId="77777777" w:rsidR="00BA5B9A" w:rsidRPr="00BA5B9A" w:rsidRDefault="00BA5B9A" w:rsidP="00BA5B9A">
      <w:pPr>
        <w:spacing w:after="160" w:line="259" w:lineRule="auto"/>
        <w:rPr>
          <w:rFonts w:asciiTheme="minorHAnsi" w:eastAsiaTheme="minorHAnsi" w:hAnsiTheme="minorHAnsi" w:cstheme="minorBidi"/>
          <w:sz w:val="22"/>
          <w:szCs w:val="22"/>
          <w:lang w:eastAsia="en-US"/>
        </w:rPr>
      </w:pPr>
    </w:p>
    <w:p w14:paraId="6CB6D013" w14:textId="77777777" w:rsidR="00BA5B9A" w:rsidRPr="00BA5B9A" w:rsidRDefault="00BA5B9A" w:rsidP="00BA5B9A">
      <w:pPr>
        <w:spacing w:after="160" w:line="259" w:lineRule="auto"/>
        <w:rPr>
          <w:rFonts w:asciiTheme="minorHAnsi" w:eastAsiaTheme="minorHAnsi" w:hAnsiTheme="minorHAnsi" w:cstheme="minorBidi"/>
          <w:sz w:val="22"/>
          <w:szCs w:val="22"/>
          <w:lang w:eastAsia="en-US"/>
        </w:rPr>
      </w:pPr>
    </w:p>
    <w:p w14:paraId="3C596150" w14:textId="36996C14"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4.5.2 Utilització </w:t>
      </w:r>
    </w:p>
    <w:p w14:paraId="4BF71001"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Únicament cal utilitzar aquestes armes en situacions de percepció de risc a partir de nivell mig, en les que els funcionaris del cos de la Policia Local de Roda de Berà hauran de fer ús de la força contra les persones per a què deposin l’actitud agressiva. El subministrament d’aquesta arma comportarà la formació per a la seva correcta utilització per part dels funcionaris policials. </w:t>
      </w:r>
    </w:p>
    <w:p w14:paraId="602DDD50"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4.6 Manilles metàl·liques o semi metàl·liques </w:t>
      </w:r>
    </w:p>
    <w:p w14:paraId="5A9035EE"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4.6.1 Descripció </w:t>
      </w:r>
    </w:p>
    <w:p w14:paraId="6971CC91"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Les manilles metàl·liques són eines d’ús policial utilitzades per a immobilitzar persones. El seu ús és general i ordinari al cos de la Policia Local de Roda de Berà, i constitueixen material de dotació de tots els membres.</w:t>
      </w:r>
    </w:p>
    <w:p w14:paraId="4DC1C01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Hi ha diferents tipus de manilles, les metàl·liques i semi metàl·liques , que poden ser de cadena o de frontissa. Constitueixen el material de dotació actual dels agents de a Policia Local de Roda de Berà.</w:t>
      </w:r>
    </w:p>
    <w:p w14:paraId="1CF36EBA" w14:textId="77777777" w:rsidR="00BA5B9A" w:rsidRPr="00BA5B9A" w:rsidRDefault="00BA5B9A" w:rsidP="00BA5B9A">
      <w:pPr>
        <w:spacing w:after="160" w:line="259" w:lineRule="auto"/>
        <w:rPr>
          <w:rFonts w:asciiTheme="minorHAnsi" w:eastAsiaTheme="minorHAnsi" w:hAnsiTheme="minorHAnsi" w:cstheme="minorBidi"/>
          <w:sz w:val="22"/>
          <w:szCs w:val="22"/>
          <w:lang w:eastAsia="en-US"/>
        </w:rPr>
      </w:pPr>
    </w:p>
    <w:p w14:paraId="41EBA1C6" w14:textId="77777777" w:rsidR="00BA5B9A" w:rsidRPr="00BA5B9A" w:rsidRDefault="00BA5B9A" w:rsidP="00D918E8">
      <w:pPr>
        <w:spacing w:after="160" w:line="259" w:lineRule="auto"/>
        <w:jc w:val="center"/>
        <w:rPr>
          <w:rFonts w:asciiTheme="minorHAnsi" w:eastAsiaTheme="minorHAnsi" w:hAnsiTheme="minorHAnsi" w:cstheme="minorBidi"/>
          <w:sz w:val="22"/>
          <w:szCs w:val="22"/>
          <w:lang w:eastAsia="en-US"/>
        </w:rPr>
      </w:pPr>
      <w:r w:rsidRPr="00BA5B9A">
        <w:rPr>
          <w:rFonts w:asciiTheme="minorHAnsi" w:eastAsiaTheme="minorHAnsi" w:hAnsiTheme="minorHAnsi" w:cstheme="minorBidi"/>
          <w:noProof/>
          <w:sz w:val="22"/>
          <w:szCs w:val="22"/>
          <w:lang w:val="es-ES"/>
        </w:rPr>
        <w:drawing>
          <wp:inline distT="0" distB="0" distL="0" distR="0" wp14:anchorId="4F0F83CD" wp14:editId="21401E73">
            <wp:extent cx="5143500" cy="1171575"/>
            <wp:effectExtent l="0" t="0" r="0" b="9525"/>
            <wp:docPr id="5" name="Imagen 5" descr="Imagen que contiene arma, espe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arma, espejo&#10;&#10;Descripción generada automáticamente"/>
                    <pic:cNvPicPr/>
                  </pic:nvPicPr>
                  <pic:blipFill>
                    <a:blip r:embed="rId15"/>
                    <a:stretch>
                      <a:fillRect/>
                    </a:stretch>
                  </pic:blipFill>
                  <pic:spPr>
                    <a:xfrm>
                      <a:off x="0" y="0"/>
                      <a:ext cx="5143500" cy="1171575"/>
                    </a:xfrm>
                    <a:prstGeom prst="rect">
                      <a:avLst/>
                    </a:prstGeom>
                  </pic:spPr>
                </pic:pic>
              </a:graphicData>
            </a:graphic>
          </wp:inline>
        </w:drawing>
      </w:r>
    </w:p>
    <w:p w14:paraId="07A9F85C"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4.6.2 Utilització </w:t>
      </w:r>
    </w:p>
    <w:p w14:paraId="5E4A864B" w14:textId="47794244" w:rsidR="00D918E8" w:rsidRPr="00483D32"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Aquestes eines han de ser utilitzades en qualsevol situació de risc en la què calgui immobilitzar a persones detingudes</w:t>
      </w:r>
      <w:r w:rsidR="00BA272E">
        <w:rPr>
          <w:rFonts w:asciiTheme="minorHAnsi" w:eastAsiaTheme="minorHAnsi" w:hAnsiTheme="minorHAnsi" w:cstheme="minorBidi"/>
          <w:sz w:val="22"/>
          <w:szCs w:val="22"/>
          <w:lang w:eastAsia="en-US"/>
        </w:rPr>
        <w:t xml:space="preserve"> o contenció d’aquelles persones agressives </w:t>
      </w:r>
      <w:r w:rsidR="00D918E8">
        <w:rPr>
          <w:rFonts w:asciiTheme="minorHAnsi" w:eastAsiaTheme="minorHAnsi" w:hAnsiTheme="minorHAnsi" w:cstheme="minorBidi"/>
          <w:sz w:val="22"/>
          <w:szCs w:val="22"/>
          <w:lang w:eastAsia="en-US"/>
        </w:rPr>
        <w:t>i/</w:t>
      </w:r>
      <w:r w:rsidR="00BA272E">
        <w:rPr>
          <w:rFonts w:asciiTheme="minorHAnsi" w:eastAsiaTheme="minorHAnsi" w:hAnsiTheme="minorHAnsi" w:cstheme="minorBidi"/>
          <w:sz w:val="22"/>
          <w:szCs w:val="22"/>
          <w:lang w:eastAsia="en-US"/>
        </w:rPr>
        <w:t>o en estat físic alterat.</w:t>
      </w:r>
    </w:p>
    <w:p w14:paraId="681BABBF" w14:textId="0EE4101B"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4.7 Brides </w:t>
      </w:r>
    </w:p>
    <w:p w14:paraId="0898A544"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4.7.1 Descripció </w:t>
      </w:r>
    </w:p>
    <w:p w14:paraId="6308E43D"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Les brides són eines d’ús policial utilitzades per a immobilitzar persones. Les brides poden estar composades </w:t>
      </w:r>
    </w:p>
    <w:p w14:paraId="6728DD63"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de polímer (Tri-fold), de corda o bé de plàstic.</w:t>
      </w:r>
    </w:p>
    <w:p w14:paraId="25C20804" w14:textId="77777777" w:rsidR="00BA5B9A" w:rsidRPr="00BA5B9A" w:rsidRDefault="00BA5B9A" w:rsidP="00D918E8">
      <w:pPr>
        <w:spacing w:after="160" w:line="259" w:lineRule="auto"/>
        <w:jc w:val="center"/>
        <w:rPr>
          <w:rFonts w:asciiTheme="minorHAnsi" w:eastAsiaTheme="minorHAnsi" w:hAnsiTheme="minorHAnsi" w:cstheme="minorBidi"/>
          <w:sz w:val="22"/>
          <w:szCs w:val="22"/>
          <w:lang w:eastAsia="en-US"/>
        </w:rPr>
      </w:pPr>
      <w:r w:rsidRPr="00BA5B9A">
        <w:rPr>
          <w:rFonts w:asciiTheme="minorHAnsi" w:eastAsiaTheme="minorHAnsi" w:hAnsiTheme="minorHAnsi" w:cstheme="minorBidi"/>
          <w:noProof/>
          <w:sz w:val="22"/>
          <w:szCs w:val="22"/>
          <w:lang w:val="es-ES"/>
        </w:rPr>
        <w:drawing>
          <wp:inline distT="0" distB="0" distL="0" distR="0" wp14:anchorId="33DCE67D" wp14:editId="3C83128A">
            <wp:extent cx="4581525" cy="1323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1525" cy="1323975"/>
                    </a:xfrm>
                    <a:prstGeom prst="rect">
                      <a:avLst/>
                    </a:prstGeom>
                    <a:noFill/>
                  </pic:spPr>
                </pic:pic>
              </a:graphicData>
            </a:graphic>
          </wp:inline>
        </w:drawing>
      </w:r>
    </w:p>
    <w:p w14:paraId="1FBA4E42" w14:textId="77777777" w:rsidR="00BA5B9A" w:rsidRPr="00BA5B9A" w:rsidRDefault="00BA5B9A" w:rsidP="00BA5B9A">
      <w:pPr>
        <w:spacing w:after="160" w:line="259" w:lineRule="auto"/>
        <w:rPr>
          <w:rFonts w:asciiTheme="minorHAnsi" w:eastAsiaTheme="minorHAnsi" w:hAnsiTheme="minorHAnsi" w:cstheme="minorBidi"/>
          <w:sz w:val="22"/>
          <w:szCs w:val="22"/>
          <w:lang w:eastAsia="en-US"/>
        </w:rPr>
      </w:pPr>
    </w:p>
    <w:p w14:paraId="4958F46C"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4.7.2 Utilització </w:t>
      </w:r>
    </w:p>
    <w:p w14:paraId="74A5A0C8"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Aquestes eines han de ser utilitzades en qualsevol situació de risc en la què calgui immobilitzar a persones detingudes. La seva utilització es recomana quan es pugui donar la possibilitat d'un nombre elevat de detencions, o les característiques físiques de la persona detinguda o requereix. </w:t>
      </w:r>
    </w:p>
    <w:p w14:paraId="111618C9"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També es recomanable en aquells serveis que s’efectuïn de paisà on la indumentària faci difícil camuflar les manilles metàl·liques </w:t>
      </w:r>
    </w:p>
    <w:p w14:paraId="17C1A1E0"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4.8 Cintes de contenció física: </w:t>
      </w:r>
    </w:p>
    <w:p w14:paraId="7A6BD375"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4.8.1 Descripció </w:t>
      </w:r>
    </w:p>
    <w:p w14:paraId="159C1B7A"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Les cintes de contenció física són eines d'ús policial, elaborades amb un teixit resistent i una base amb veta adherent (tipus Velcro ), destinades a limitar la mobilitat de les persones detingudes a través de, la subjecció puntual de les extremitats. La seva finalitat és evitar possibles autolesions o agressions a terceres persones. </w:t>
      </w:r>
    </w:p>
    <w:p w14:paraId="6F78D460" w14:textId="77777777"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4.8.2 Utilització </w:t>
      </w:r>
    </w:p>
    <w:p w14:paraId="09786548"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Les cintes de contenció física poden ser usades, en combinació amb les manilles metàl·liques, en casos excepcionals: durant la pràctica material de la detenció al carrer, quan la persona detinguda hi oposa una forta resistència o quan, dins el vehicle policial, hi hagi el risc que, amb la mobilitat no reduïda de les extremitats inferiors, pugui autolesionar-se, lesionar als agents, intentar fugides o causar danys a l'entorn durant el trasllat. </w:t>
      </w:r>
    </w:p>
    <w:p w14:paraId="6AD23F1D"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Si s'efectua un trasllat d'una persona detinguda amb cintes de contenció física, aquest s'ha de qualificar d'urgent. </w:t>
      </w:r>
    </w:p>
    <w:p w14:paraId="1ECC3213"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Les cintes de contenció física podran ser usades, en casos excepcionals, durant l'estada de la persona detinguda a les dependències policials i, si escau, en combinació amb el casc específic per a la protecció del cap. </w:t>
      </w:r>
    </w:p>
    <w:p w14:paraId="1AA9C42B"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La contenció amb cintes d'una persona detinguda durant l'estada a les dependències policials, que presenti una fase de gran excitació o agressivitat, ha de ser una pràctica extraordinària que serà ordenada i supervisada per la persona responsable del servei, i que només té per finalitat evitar que la persona detinguda es pugui autolesionar o causar danys a terceres persones. </w:t>
      </w:r>
    </w:p>
    <w:p w14:paraId="7DD7611C"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L'aplicació d'aquesta mesura de contenció en una persona detinguda no pot durar més de 30 minuts. </w:t>
      </w:r>
    </w:p>
    <w:p w14:paraId="4AB577EA"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Si transcorreguts els 30 minuts, l'episodi d'excitació o agressivitat no remet, el comandament o el responsable requerirà immediatament la presència de personal sanitari.</w:t>
      </w:r>
    </w:p>
    <w:p w14:paraId="2EC638E1" w14:textId="77777777" w:rsidR="00BA5B9A" w:rsidRPr="00BA5B9A" w:rsidRDefault="00BA5B9A" w:rsidP="00D918E8">
      <w:pPr>
        <w:spacing w:after="160" w:line="259" w:lineRule="auto"/>
        <w:jc w:val="center"/>
        <w:rPr>
          <w:rFonts w:asciiTheme="minorHAnsi" w:eastAsiaTheme="minorHAnsi" w:hAnsiTheme="minorHAnsi" w:cstheme="minorBidi"/>
          <w:sz w:val="22"/>
          <w:szCs w:val="22"/>
          <w:lang w:eastAsia="en-US"/>
        </w:rPr>
      </w:pPr>
      <w:r w:rsidRPr="00BA5B9A">
        <w:rPr>
          <w:rFonts w:asciiTheme="minorHAnsi" w:eastAsiaTheme="minorHAnsi" w:hAnsiTheme="minorHAnsi" w:cstheme="minorBidi"/>
          <w:noProof/>
          <w:sz w:val="22"/>
          <w:szCs w:val="22"/>
          <w:lang w:val="es-ES"/>
        </w:rPr>
        <w:drawing>
          <wp:inline distT="0" distB="0" distL="0" distR="0" wp14:anchorId="0B6B1CC4" wp14:editId="273B3C82">
            <wp:extent cx="4048125" cy="18573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8125" cy="1857375"/>
                    </a:xfrm>
                    <a:prstGeom prst="rect">
                      <a:avLst/>
                    </a:prstGeom>
                    <a:noFill/>
                  </pic:spPr>
                </pic:pic>
              </a:graphicData>
            </a:graphic>
          </wp:inline>
        </w:drawing>
      </w:r>
    </w:p>
    <w:p w14:paraId="0D9D4F50" w14:textId="77777777" w:rsidR="00D918E8" w:rsidRDefault="00D918E8" w:rsidP="00BA5B9A">
      <w:pPr>
        <w:spacing w:after="160" w:line="259" w:lineRule="auto"/>
        <w:jc w:val="both"/>
        <w:rPr>
          <w:rFonts w:asciiTheme="minorHAnsi" w:eastAsiaTheme="minorHAnsi" w:hAnsiTheme="minorHAnsi" w:cstheme="minorBidi"/>
          <w:b/>
          <w:bCs/>
          <w:sz w:val="22"/>
          <w:szCs w:val="22"/>
          <w:lang w:eastAsia="en-US"/>
        </w:rPr>
      </w:pPr>
    </w:p>
    <w:p w14:paraId="0580E6A9" w14:textId="2437A895" w:rsidR="00BA5B9A" w:rsidRPr="00BA5B9A" w:rsidRDefault="00BA5B9A" w:rsidP="00BA5B9A">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Disposició </w:t>
      </w:r>
      <w:r w:rsidR="00483D32">
        <w:rPr>
          <w:rFonts w:asciiTheme="minorHAnsi" w:eastAsiaTheme="minorHAnsi" w:hAnsiTheme="minorHAnsi" w:cstheme="minorBidi"/>
          <w:b/>
          <w:bCs/>
          <w:sz w:val="22"/>
          <w:szCs w:val="22"/>
          <w:lang w:eastAsia="en-US"/>
        </w:rPr>
        <w:t xml:space="preserve">addicional </w:t>
      </w:r>
      <w:r w:rsidRPr="00BA5B9A">
        <w:rPr>
          <w:rFonts w:asciiTheme="minorHAnsi" w:eastAsiaTheme="minorHAnsi" w:hAnsiTheme="minorHAnsi" w:cstheme="minorBidi"/>
          <w:b/>
          <w:bCs/>
          <w:sz w:val="22"/>
          <w:szCs w:val="22"/>
          <w:lang w:eastAsia="en-US"/>
        </w:rPr>
        <w:t xml:space="preserve">final </w:t>
      </w:r>
    </w:p>
    <w:p w14:paraId="3D1D897B" w14:textId="49E1DFDC"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En el cas que el cos de la Policia Local de Roda de Berà precisi disposar, per dur a terme les seves funcions per fer complir la llei i en defensa de la seguretat ciutadana, d’altres armes i eines d’ús policial no regulades en aquest reglament, previ informe del Cap del cos de la Policia Local de Roda de Berà, es sotmetrà al Ple, quin</w:t>
      </w:r>
      <w:r>
        <w:rPr>
          <w:rFonts w:asciiTheme="minorHAnsi" w:eastAsiaTheme="minorHAnsi" w:hAnsiTheme="minorHAnsi" w:cstheme="minorBidi"/>
          <w:sz w:val="22"/>
          <w:szCs w:val="22"/>
          <w:lang w:eastAsia="en-US"/>
        </w:rPr>
        <w:t xml:space="preserve"> </w:t>
      </w:r>
      <w:r w:rsidRPr="00BA5B9A">
        <w:rPr>
          <w:rFonts w:asciiTheme="minorHAnsi" w:eastAsiaTheme="minorHAnsi" w:hAnsiTheme="minorHAnsi" w:cstheme="minorBidi"/>
          <w:sz w:val="22"/>
          <w:szCs w:val="22"/>
          <w:lang w:eastAsia="en-US"/>
        </w:rPr>
        <w:t xml:space="preserve">autoritzarà la seva utilització, mitjançant la seva inclusió en l’objecte d'aquest reglament. </w:t>
      </w:r>
    </w:p>
    <w:p w14:paraId="31301458"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El comandament policial directe, ha de realitzar les comprovacions corresponents per a verificar el compliment de les previsions d'aquest reglament. </w:t>
      </w:r>
    </w:p>
    <w:p w14:paraId="1C893396"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Les actuacions policials que hagin requerit la utilització de defenses elèctriques o esprais de defensa personal, o bé les que, utilitzant la resta d’armes o eines previstes en aquest reglament , hagin pogut causar lesions o danys s’hauran de comunicar per la via jeràrquica mitjançant el document que correspongui. </w:t>
      </w:r>
    </w:p>
    <w:p w14:paraId="568CBD22" w14:textId="77777777" w:rsidR="00BA5B9A" w:rsidRPr="00BA5B9A" w:rsidRDefault="00BA5B9A" w:rsidP="00BA5B9A">
      <w:pPr>
        <w:spacing w:after="160" w:line="259" w:lineRule="auto"/>
        <w:jc w:val="both"/>
        <w:rPr>
          <w:rFonts w:asciiTheme="minorHAnsi" w:eastAsiaTheme="minorHAnsi" w:hAnsiTheme="minorHAnsi" w:cstheme="minorBidi"/>
          <w:sz w:val="22"/>
          <w:szCs w:val="22"/>
          <w:lang w:eastAsia="en-US"/>
        </w:rPr>
      </w:pPr>
      <w:r w:rsidRPr="00BA5B9A">
        <w:rPr>
          <w:rFonts w:asciiTheme="minorHAnsi" w:eastAsiaTheme="minorHAnsi" w:hAnsiTheme="minorHAnsi" w:cstheme="minorBidi"/>
          <w:sz w:val="22"/>
          <w:szCs w:val="22"/>
          <w:lang w:eastAsia="en-US"/>
        </w:rPr>
        <w:t xml:space="preserve"> L’ incompliment d'aquest reglament pot donar lloc a les responsabilitats disciplinaries previstes al Títol sisè de la Llei 16/1991 de 10 de juliol de les Policies Locals. </w:t>
      </w:r>
    </w:p>
    <w:p w14:paraId="0BBBDB4A" w14:textId="40D86665" w:rsidR="00483D32" w:rsidRPr="00BA5B9A" w:rsidRDefault="00483D32" w:rsidP="00483D32">
      <w:pPr>
        <w:spacing w:after="160" w:line="259" w:lineRule="auto"/>
        <w:jc w:val="both"/>
        <w:rPr>
          <w:rFonts w:asciiTheme="minorHAnsi" w:eastAsiaTheme="minorHAnsi" w:hAnsiTheme="minorHAnsi" w:cstheme="minorBidi"/>
          <w:b/>
          <w:bCs/>
          <w:sz w:val="22"/>
          <w:szCs w:val="22"/>
          <w:lang w:eastAsia="en-US"/>
        </w:rPr>
      </w:pPr>
      <w:r w:rsidRPr="00BA5B9A">
        <w:rPr>
          <w:rFonts w:asciiTheme="minorHAnsi" w:eastAsiaTheme="minorHAnsi" w:hAnsiTheme="minorHAnsi" w:cstheme="minorBidi"/>
          <w:b/>
          <w:bCs/>
          <w:sz w:val="22"/>
          <w:szCs w:val="22"/>
          <w:lang w:eastAsia="en-US"/>
        </w:rPr>
        <w:t xml:space="preserve">Disposició final </w:t>
      </w:r>
    </w:p>
    <w:p w14:paraId="665FD7C0" w14:textId="0E3FB8F5" w:rsidR="00D918E8" w:rsidRDefault="00F343A6" w:rsidP="00BA5B9A">
      <w:pPr>
        <w:spacing w:after="160" w:line="259" w:lineRule="auto"/>
        <w:jc w:val="both"/>
        <w:rPr>
          <w:rFonts w:asciiTheme="minorHAnsi" w:eastAsiaTheme="minorHAnsi" w:hAnsiTheme="minorHAnsi" w:cstheme="minorBidi"/>
          <w:sz w:val="22"/>
          <w:szCs w:val="22"/>
          <w:lang w:eastAsia="en-US"/>
        </w:rPr>
      </w:pPr>
      <w:r w:rsidRPr="00F343A6">
        <w:rPr>
          <w:rFonts w:asciiTheme="minorHAnsi" w:eastAsiaTheme="minorHAnsi" w:hAnsiTheme="minorHAnsi" w:cstheme="minorBidi"/>
          <w:sz w:val="22"/>
          <w:szCs w:val="22"/>
          <w:lang w:eastAsia="en-US"/>
        </w:rPr>
        <w:t>Aquest reglament entrarà en vigor un cop aprovat definitivament per l’Ajuntament i publicat el seu text íntegre en el Butlletí Oficial de la Província, quan hagi transcorregut el termini que preveu l’article 65.2 de la Llei 7/1985, de 2 d’abril, Reguladora de les Bases del Règim Local.</w:t>
      </w:r>
    </w:p>
    <w:p w14:paraId="27DBE9B5" w14:textId="1E0FDF74" w:rsidR="00957BA7" w:rsidRDefault="00957BA7" w:rsidP="007B5FD7">
      <w:pPr>
        <w:shd w:val="clear" w:color="auto" w:fill="FFFFFF"/>
        <w:spacing w:before="125" w:after="208" w:line="191" w:lineRule="atLeast"/>
        <w:jc w:val="both"/>
        <w:outlineLvl w:val="2"/>
        <w:rPr>
          <w:rFonts w:asciiTheme="minorHAnsi" w:eastAsiaTheme="minorHAnsi" w:hAnsiTheme="minorHAnsi" w:cstheme="minorBidi"/>
          <w:sz w:val="22"/>
          <w:szCs w:val="22"/>
          <w:lang w:eastAsia="en-US"/>
        </w:rPr>
      </w:pPr>
    </w:p>
    <w:p w14:paraId="39ACA454" w14:textId="77777777" w:rsidR="00AC1BC9" w:rsidRPr="00537590" w:rsidRDefault="00AC1BC9" w:rsidP="007B5FD7">
      <w:pPr>
        <w:shd w:val="clear" w:color="auto" w:fill="FFFFFF"/>
        <w:spacing w:before="125" w:after="208" w:line="191" w:lineRule="atLeast"/>
        <w:jc w:val="both"/>
        <w:outlineLvl w:val="2"/>
        <w:rPr>
          <w:rFonts w:ascii="Calibri" w:hAnsi="Calibri" w:cs="Calibri"/>
          <w:bCs/>
        </w:rPr>
      </w:pPr>
    </w:p>
    <w:sectPr w:rsidR="00AC1BC9" w:rsidRPr="00537590" w:rsidSect="00AC1BC9">
      <w:headerReference w:type="even" r:id="rId18"/>
      <w:headerReference w:type="default" r:id="rId19"/>
      <w:footerReference w:type="even" r:id="rId20"/>
      <w:footerReference w:type="default" r:id="rId21"/>
      <w:headerReference w:type="first" r:id="rId22"/>
      <w:footerReference w:type="first" r:id="rId23"/>
      <w:pgSz w:w="11907" w:h="16840" w:code="9"/>
      <w:pgMar w:top="851" w:right="1417" w:bottom="794" w:left="1701" w:header="357"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E994" w14:textId="77777777" w:rsidR="006707A9" w:rsidRDefault="006707A9">
      <w:r>
        <w:separator/>
      </w:r>
    </w:p>
  </w:endnote>
  <w:endnote w:type="continuationSeparator" w:id="0">
    <w:p w14:paraId="77C14AB6" w14:textId="77777777" w:rsidR="006707A9" w:rsidRDefault="0067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CB89" w14:textId="77777777" w:rsidR="00356347" w:rsidRDefault="003563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380A" w14:textId="77777777" w:rsidR="00356347" w:rsidRDefault="00B10B97">
    <w:pPr>
      <w:pStyle w:val="Piedepgina"/>
      <w:pBdr>
        <w:top w:val="single" w:sz="6" w:space="1" w:color="auto"/>
      </w:pBdr>
      <w:rPr>
        <w:rFonts w:ascii="Arial" w:hAnsi="Arial" w:cs="Arial"/>
        <w:sz w:val="16"/>
      </w:rPr>
    </w:pPr>
    <w:r>
      <w:rPr>
        <w:noProof/>
      </w:rPr>
      <w:drawing>
        <wp:anchor distT="0" distB="0" distL="114300" distR="114300" simplePos="0" relativeHeight="251658752" behindDoc="0" locked="0" layoutInCell="1" allowOverlap="1" wp14:anchorId="2D669D0B" wp14:editId="54A37700">
          <wp:simplePos x="0" y="0"/>
          <wp:positionH relativeFrom="column">
            <wp:posOffset>4914900</wp:posOffset>
          </wp:positionH>
          <wp:positionV relativeFrom="paragraph">
            <wp:posOffset>12700</wp:posOffset>
          </wp:positionV>
          <wp:extent cx="1228090" cy="493395"/>
          <wp:effectExtent l="0" t="0" r="0" b="0"/>
          <wp:wrapNone/>
          <wp:docPr id="987979340"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090" cy="493395"/>
                  </a:xfrm>
                  <a:prstGeom prst="rect">
                    <a:avLst/>
                  </a:prstGeom>
                  <a:noFill/>
                </pic:spPr>
              </pic:pic>
            </a:graphicData>
          </a:graphic>
          <wp14:sizeRelH relativeFrom="page">
            <wp14:pctWidth>0</wp14:pctWidth>
          </wp14:sizeRelH>
          <wp14:sizeRelV relativeFrom="page">
            <wp14:pctHeight>0</wp14:pctHeight>
          </wp14:sizeRelV>
        </wp:anchor>
      </w:drawing>
    </w:r>
    <w:r w:rsidR="00356347">
      <w:rPr>
        <w:rFonts w:ascii="Arial" w:hAnsi="Arial" w:cs="Arial"/>
        <w:sz w:val="16"/>
      </w:rPr>
      <w:t xml:space="preserve">C/ Joan Carles I, 19 </w:t>
    </w:r>
    <w:r w:rsidR="00356347">
      <w:rPr>
        <w:rFonts w:ascii="Arial" w:hAnsi="Arial" w:cs="Arial"/>
        <w:sz w:val="16"/>
      </w:rPr>
      <w:sym w:font="Wingdings" w:char="F0A7"/>
    </w:r>
    <w:r w:rsidR="00356347">
      <w:rPr>
        <w:rFonts w:ascii="Arial" w:hAnsi="Arial" w:cs="Arial"/>
        <w:sz w:val="16"/>
      </w:rPr>
      <w:t xml:space="preserve"> 43883 RODA DE BERÀ </w:t>
    </w:r>
    <w:r w:rsidR="00356347">
      <w:rPr>
        <w:rFonts w:ascii="Arial" w:hAnsi="Arial" w:cs="Arial"/>
        <w:sz w:val="16"/>
      </w:rPr>
      <w:tab/>
      <w:t xml:space="preserve">           </w:t>
    </w:r>
    <w:r w:rsidR="00356347">
      <w:rPr>
        <w:rFonts w:ascii="Arial" w:hAnsi="Arial" w:cs="Arial"/>
        <w:sz w:val="16"/>
      </w:rPr>
      <w:tab/>
    </w:r>
    <w:r w:rsidR="00356347">
      <w:rPr>
        <w:rFonts w:ascii="Arial" w:hAnsi="Arial" w:cs="Arial"/>
        <w:sz w:val="16"/>
      </w:rPr>
      <w:tab/>
    </w:r>
  </w:p>
  <w:p w14:paraId="1E9594ED" w14:textId="77777777" w:rsidR="00356347" w:rsidRDefault="00356347">
    <w:pPr>
      <w:pStyle w:val="Piedepgina"/>
      <w:pBdr>
        <w:top w:val="single" w:sz="6" w:space="1" w:color="auto"/>
      </w:pBdr>
      <w:rPr>
        <w:rFonts w:ascii="Arial" w:hAnsi="Arial" w:cs="Arial"/>
        <w:sz w:val="16"/>
      </w:rPr>
    </w:pPr>
    <w:r>
      <w:rPr>
        <w:rFonts w:ascii="Arial" w:hAnsi="Arial" w:cs="Arial"/>
        <w:sz w:val="16"/>
      </w:rPr>
      <w:t xml:space="preserve">Telèfon  (977) 65 77 00 </w:t>
    </w:r>
    <w:r>
      <w:rPr>
        <w:rFonts w:ascii="Arial" w:hAnsi="Arial" w:cs="Arial"/>
        <w:sz w:val="16"/>
      </w:rPr>
      <w:sym w:font="Wingdings" w:char="F0A7"/>
    </w:r>
    <w:r>
      <w:rPr>
        <w:rFonts w:ascii="Arial" w:hAnsi="Arial" w:cs="Arial"/>
        <w:sz w:val="16"/>
      </w:rPr>
      <w:t xml:space="preserve"> Fax (977) 65 77 64</w:t>
    </w:r>
  </w:p>
  <w:p w14:paraId="6B7F11E6" w14:textId="77777777" w:rsidR="00356347" w:rsidRDefault="00356347">
    <w:pPr>
      <w:pStyle w:val="Piedepgina"/>
      <w:rPr>
        <w:sz w:val="22"/>
      </w:rPr>
    </w:pPr>
    <w:r>
      <w:rPr>
        <w:rFonts w:ascii="Arial" w:hAnsi="Arial" w:cs="Arial"/>
        <w:sz w:val="16"/>
      </w:rPr>
      <w:t>e-mail: policia@rodadebera.cat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8AD2" w14:textId="77777777" w:rsidR="00356347" w:rsidRDefault="003563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3114" w14:textId="77777777" w:rsidR="006707A9" w:rsidRDefault="006707A9">
      <w:r>
        <w:separator/>
      </w:r>
    </w:p>
  </w:footnote>
  <w:footnote w:type="continuationSeparator" w:id="0">
    <w:p w14:paraId="4AEC4558" w14:textId="77777777" w:rsidR="006707A9" w:rsidRDefault="00670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48FA" w14:textId="77777777" w:rsidR="00356347" w:rsidRDefault="003563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990F" w14:textId="77777777" w:rsidR="00356347" w:rsidRDefault="00B10B97">
    <w:pPr>
      <w:pStyle w:val="Encabezado"/>
      <w:pBdr>
        <w:bottom w:val="single" w:sz="4" w:space="2" w:color="auto"/>
      </w:pBdr>
      <w:tabs>
        <w:tab w:val="clear" w:pos="8838"/>
      </w:tabs>
    </w:pPr>
    <w:r>
      <w:rPr>
        <w:noProof/>
        <w:sz w:val="20"/>
      </w:rPr>
      <w:drawing>
        <wp:anchor distT="0" distB="0" distL="114300" distR="114300" simplePos="0" relativeHeight="251657728" behindDoc="0" locked="0" layoutInCell="1" allowOverlap="1" wp14:anchorId="165518F5" wp14:editId="59AB325D">
          <wp:simplePos x="0" y="0"/>
          <wp:positionH relativeFrom="column">
            <wp:posOffset>5486400</wp:posOffset>
          </wp:positionH>
          <wp:positionV relativeFrom="paragraph">
            <wp:posOffset>-29210</wp:posOffset>
          </wp:positionV>
          <wp:extent cx="626110" cy="784860"/>
          <wp:effectExtent l="0" t="0" r="0" b="0"/>
          <wp:wrapNone/>
          <wp:docPr id="1870564157" name="Imagen 1870564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17B7FEF1" wp14:editId="08BC1F46">
              <wp:simplePos x="0" y="0"/>
              <wp:positionH relativeFrom="column">
                <wp:posOffset>1600200</wp:posOffset>
              </wp:positionH>
              <wp:positionV relativeFrom="page">
                <wp:posOffset>309880</wp:posOffset>
              </wp:positionV>
              <wp:extent cx="2686050" cy="685800"/>
              <wp:effectExtent l="0" t="0" r="0" b="0"/>
              <wp:wrapNone/>
              <wp:docPr id="3"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60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92A32" w14:textId="77777777" w:rsidR="00356347" w:rsidRDefault="00356347">
                          <w:pPr>
                            <w:jc w:val="center"/>
                            <w:rPr>
                              <w:rFonts w:ascii="Arial" w:hAnsi="Arial" w:cs="Arial"/>
                              <w:b/>
                              <w:bCs/>
                            </w:rPr>
                          </w:pPr>
                          <w:r>
                            <w:rPr>
                              <w:rFonts w:ascii="Arial" w:hAnsi="Arial" w:cs="Arial"/>
                              <w:b/>
                              <w:bCs/>
                            </w:rPr>
                            <w:t>AJUNTAMENT DE RODA DE BERÀ</w:t>
                          </w:r>
                        </w:p>
                        <w:p w14:paraId="467488EB" w14:textId="77777777" w:rsidR="00356347" w:rsidRDefault="00356347">
                          <w:pPr>
                            <w:pStyle w:val="Ttulo1"/>
                            <w:rPr>
                              <w:rFonts w:cs="Arial"/>
                              <w:sz w:val="24"/>
                            </w:rPr>
                          </w:pPr>
                        </w:p>
                        <w:p w14:paraId="7FB58785" w14:textId="77777777" w:rsidR="00356347" w:rsidRDefault="00356347">
                          <w:pPr>
                            <w:pStyle w:val="Ttulo1"/>
                            <w:rPr>
                              <w:rFonts w:cs="Arial"/>
                              <w:sz w:val="24"/>
                            </w:rPr>
                          </w:pPr>
                          <w:r>
                            <w:rPr>
                              <w:rFonts w:cs="Arial"/>
                              <w:sz w:val="24"/>
                            </w:rPr>
                            <w:t>Policia Local</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7FEF1" id="_x0000_t202" coordsize="21600,21600" o:spt="202" path="m,l,21600r21600,l21600,xe">
              <v:stroke joinstyle="miter"/>
              <v:path gradientshapeok="t" o:connecttype="rect"/>
            </v:shapetype>
            <v:shape id=" 1" o:spid="_x0000_s1026" type="#_x0000_t202" style="position:absolute;margin-left:126pt;margin-top:24.4pt;width:211.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" filled="f" stroked="f">
              <v:path arrowok="t"/>
              <v:textbox inset=".5mm,.5mm,.5mm,.5mm">
                <w:txbxContent>
                  <w:p w14:paraId="1E192A32" w14:textId="77777777" w:rsidR="00356347" w:rsidRDefault="00356347">
                    <w:pPr>
                      <w:jc w:val="center"/>
                      <w:rPr>
                        <w:rFonts w:ascii="Arial" w:hAnsi="Arial" w:cs="Arial"/>
                        <w:b/>
                        <w:bCs/>
                      </w:rPr>
                    </w:pPr>
                    <w:r>
                      <w:rPr>
                        <w:rFonts w:ascii="Arial" w:hAnsi="Arial" w:cs="Arial"/>
                        <w:b/>
                        <w:bCs/>
                      </w:rPr>
                      <w:t>AJUNTAMENT DE RODA DE BERÀ</w:t>
                    </w:r>
                  </w:p>
                  <w:p w14:paraId="467488EB" w14:textId="77777777" w:rsidR="00356347" w:rsidRDefault="00356347">
                    <w:pPr>
                      <w:pStyle w:val="Ttulo1"/>
                      <w:rPr>
                        <w:rFonts w:cs="Arial"/>
                        <w:sz w:val="24"/>
                      </w:rPr>
                    </w:pPr>
                  </w:p>
                  <w:p w14:paraId="7FB58785" w14:textId="77777777" w:rsidR="00356347" w:rsidRDefault="00356347">
                    <w:pPr>
                      <w:pStyle w:val="Ttulo1"/>
                      <w:rPr>
                        <w:rFonts w:cs="Arial"/>
                        <w:sz w:val="24"/>
                      </w:rPr>
                    </w:pPr>
                    <w:r>
                      <w:rPr>
                        <w:rFonts w:cs="Arial"/>
                        <w:sz w:val="24"/>
                      </w:rPr>
                      <w:t>Policia Local</w:t>
                    </w:r>
                  </w:p>
                </w:txbxContent>
              </v:textbox>
              <w10:wrap anchory="page"/>
            </v:shape>
          </w:pict>
        </mc:Fallback>
      </mc:AlternateContent>
    </w:r>
    <w:r>
      <w:rPr>
        <w:noProof/>
      </w:rPr>
      <w:drawing>
        <wp:inline distT="0" distB="0" distL="0" distR="0" wp14:anchorId="34086AFD" wp14:editId="41FD4C58">
          <wp:extent cx="554990" cy="775335"/>
          <wp:effectExtent l="0" t="0" r="0" b="0"/>
          <wp:docPr id="1077915472" name="Imagen 1077915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4990" cy="775335"/>
                  </a:xfrm>
                  <a:prstGeom prst="rect">
                    <a:avLst/>
                  </a:prstGeom>
                  <a:noFill/>
                  <a:ln>
                    <a:noFill/>
                  </a:ln>
                </pic:spPr>
              </pic:pic>
            </a:graphicData>
          </a:graphic>
        </wp:inline>
      </w:drawing>
    </w:r>
    <w:r w:rsidR="00356347">
      <w:tab/>
    </w:r>
    <w:r w:rsidR="00356347">
      <w:tab/>
    </w:r>
    <w:r w:rsidR="00356347">
      <w:tab/>
    </w:r>
    <w:r w:rsidR="00356347">
      <w:tab/>
    </w:r>
  </w:p>
  <w:p w14:paraId="5DBECAAF" w14:textId="77777777" w:rsidR="00356347" w:rsidRDefault="0035634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DDB5" w14:textId="77777777" w:rsidR="00356347" w:rsidRDefault="003563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C7A78D2"/>
    <w:lvl w:ilvl="0">
      <w:numFmt w:val="bullet"/>
      <w:lvlText w:val="*"/>
      <w:lvlJc w:val="left"/>
    </w:lvl>
  </w:abstractNum>
  <w:abstractNum w:abstractNumId="1" w15:restartNumberingAfterBreak="0">
    <w:nsid w:val="065C2F1A"/>
    <w:multiLevelType w:val="hybridMultilevel"/>
    <w:tmpl w:val="6D12A5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A9120EA"/>
    <w:multiLevelType w:val="hybridMultilevel"/>
    <w:tmpl w:val="A6301D22"/>
    <w:lvl w:ilvl="0" w:tplc="0220DE74">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06363"/>
    <w:multiLevelType w:val="hybridMultilevel"/>
    <w:tmpl w:val="16B0A0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CFF3567"/>
    <w:multiLevelType w:val="multilevel"/>
    <w:tmpl w:val="0CFF35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3E28D3"/>
    <w:multiLevelType w:val="singleLevel"/>
    <w:tmpl w:val="9770130A"/>
    <w:lvl w:ilvl="0">
      <w:numFmt w:val="none"/>
      <w:lvlText w:val=""/>
      <w:legacy w:legacy="1" w:legacySpace="0" w:legacyIndent="289"/>
      <w:lvlJc w:val="left"/>
      <w:pPr>
        <w:ind w:left="578" w:hanging="289"/>
      </w:pPr>
      <w:rPr>
        <w:rFonts w:ascii="Wingdings" w:hAnsi="Wingdings" w:hint="default"/>
        <w:sz w:val="24"/>
      </w:rPr>
    </w:lvl>
  </w:abstractNum>
  <w:abstractNum w:abstractNumId="6" w15:restartNumberingAfterBreak="0">
    <w:nsid w:val="0D786256"/>
    <w:multiLevelType w:val="hybridMultilevel"/>
    <w:tmpl w:val="9A2624B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F9F6BCB"/>
    <w:multiLevelType w:val="singleLevel"/>
    <w:tmpl w:val="0F9F6BCB"/>
    <w:lvl w:ilvl="0">
      <w:start w:val="2"/>
      <w:numFmt w:val="bullet"/>
      <w:lvlText w:val="-"/>
      <w:lvlJc w:val="left"/>
      <w:pPr>
        <w:tabs>
          <w:tab w:val="left" w:pos="360"/>
        </w:tabs>
        <w:ind w:left="360" w:hanging="360"/>
      </w:pPr>
    </w:lvl>
  </w:abstractNum>
  <w:abstractNum w:abstractNumId="8" w15:restartNumberingAfterBreak="0">
    <w:nsid w:val="11366B34"/>
    <w:multiLevelType w:val="hybridMultilevel"/>
    <w:tmpl w:val="D4A692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3820B92"/>
    <w:multiLevelType w:val="hybridMultilevel"/>
    <w:tmpl w:val="04C6723C"/>
    <w:lvl w:ilvl="0" w:tplc="E6527890">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94D73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EAF5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C23A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80862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32805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489F7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00F6E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2CF6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42747D8"/>
    <w:multiLevelType w:val="hybridMultilevel"/>
    <w:tmpl w:val="E87696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5C97E4A"/>
    <w:multiLevelType w:val="hybridMultilevel"/>
    <w:tmpl w:val="80025C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9395213"/>
    <w:multiLevelType w:val="hybridMultilevel"/>
    <w:tmpl w:val="DECCE410"/>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B0E2C33"/>
    <w:multiLevelType w:val="hybridMultilevel"/>
    <w:tmpl w:val="E0E20382"/>
    <w:lvl w:ilvl="0" w:tplc="AF62D34E">
      <w:start w:val="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E391963"/>
    <w:multiLevelType w:val="hybridMultilevel"/>
    <w:tmpl w:val="48FAFA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63C7FD9"/>
    <w:multiLevelType w:val="hybridMultilevel"/>
    <w:tmpl w:val="DC22B1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959003B"/>
    <w:multiLevelType w:val="multilevel"/>
    <w:tmpl w:val="0018D544"/>
    <w:lvl w:ilvl="0">
      <w:start w:val="1"/>
      <w:numFmt w:val="bullet"/>
      <w:lvlText w:val="-"/>
      <w:lvlJc w:val="left"/>
      <w:pPr>
        <w:ind w:left="360" w:hanging="360"/>
      </w:pPr>
      <w:rPr>
        <w:rFonts w:ascii="Arial" w:eastAsia="Calibr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60" w:hanging="360"/>
      </w:pPr>
      <w:rPr>
        <w:rFonts w:ascii="Symbol" w:hAnsi="Symbol" w:hint="default"/>
        <w:color w:val="auto"/>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32175817"/>
    <w:multiLevelType w:val="hybridMultilevel"/>
    <w:tmpl w:val="63923B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729713D"/>
    <w:multiLevelType w:val="multilevel"/>
    <w:tmpl w:val="00A07606"/>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E65AE7"/>
    <w:multiLevelType w:val="hybridMultilevel"/>
    <w:tmpl w:val="407E6E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3206BA9"/>
    <w:multiLevelType w:val="hybridMultilevel"/>
    <w:tmpl w:val="ED880D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196336A"/>
    <w:multiLevelType w:val="hybridMultilevel"/>
    <w:tmpl w:val="509CD3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39C52F8"/>
    <w:multiLevelType w:val="singleLevel"/>
    <w:tmpl w:val="9770130A"/>
    <w:lvl w:ilvl="0">
      <w:numFmt w:val="none"/>
      <w:lvlText w:val=""/>
      <w:legacy w:legacy="1" w:legacySpace="0" w:legacyIndent="289"/>
      <w:lvlJc w:val="left"/>
      <w:pPr>
        <w:ind w:left="578" w:hanging="289"/>
      </w:pPr>
      <w:rPr>
        <w:rFonts w:ascii="Wingdings" w:hAnsi="Wingdings" w:hint="default"/>
        <w:sz w:val="24"/>
      </w:rPr>
    </w:lvl>
  </w:abstractNum>
  <w:abstractNum w:abstractNumId="23" w15:restartNumberingAfterBreak="0">
    <w:nsid w:val="562343A1"/>
    <w:multiLevelType w:val="hybridMultilevel"/>
    <w:tmpl w:val="950A499C"/>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323D02"/>
    <w:multiLevelType w:val="multilevel"/>
    <w:tmpl w:val="7BE8EFC6"/>
    <w:lvl w:ilvl="0">
      <w:start w:val="1"/>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8F865FF"/>
    <w:multiLevelType w:val="multilevel"/>
    <w:tmpl w:val="9124BE3C"/>
    <w:lvl w:ilvl="0">
      <w:start w:val="5"/>
      <w:numFmt w:val="lowerLetter"/>
      <w:lvlText w:val="%1)"/>
      <w:lvlJc w:val="left"/>
      <w:pPr>
        <w:tabs>
          <w:tab w:val="left" w:pos="435"/>
        </w:tabs>
        <w:ind w:left="435" w:hanging="375"/>
      </w:pPr>
      <w:rPr>
        <w:rFonts w:hint="default"/>
        <w:b w:val="0"/>
      </w:rPr>
    </w:lvl>
    <w:lvl w:ilvl="1">
      <w:start w:val="1"/>
      <w:numFmt w:val="lowerLetter"/>
      <w:lvlText w:val="%2."/>
      <w:lvlJc w:val="left"/>
      <w:pPr>
        <w:tabs>
          <w:tab w:val="left" w:pos="1140"/>
        </w:tabs>
        <w:ind w:left="1140" w:hanging="360"/>
      </w:pPr>
    </w:lvl>
    <w:lvl w:ilvl="2">
      <w:start w:val="1"/>
      <w:numFmt w:val="lowerRoman"/>
      <w:lvlText w:val="%3."/>
      <w:lvlJc w:val="right"/>
      <w:pPr>
        <w:tabs>
          <w:tab w:val="left" w:pos="1860"/>
        </w:tabs>
        <w:ind w:left="1860" w:hanging="180"/>
      </w:pPr>
    </w:lvl>
    <w:lvl w:ilvl="3">
      <w:start w:val="1"/>
      <w:numFmt w:val="decimal"/>
      <w:lvlText w:val="%4."/>
      <w:lvlJc w:val="left"/>
      <w:pPr>
        <w:tabs>
          <w:tab w:val="left" w:pos="2580"/>
        </w:tabs>
        <w:ind w:left="2580" w:hanging="360"/>
      </w:pPr>
    </w:lvl>
    <w:lvl w:ilvl="4">
      <w:start w:val="1"/>
      <w:numFmt w:val="lowerLetter"/>
      <w:lvlText w:val="%5."/>
      <w:lvlJc w:val="left"/>
      <w:pPr>
        <w:tabs>
          <w:tab w:val="left" w:pos="3300"/>
        </w:tabs>
        <w:ind w:left="3300" w:hanging="360"/>
      </w:pPr>
    </w:lvl>
    <w:lvl w:ilvl="5">
      <w:start w:val="1"/>
      <w:numFmt w:val="lowerRoman"/>
      <w:lvlText w:val="%6."/>
      <w:lvlJc w:val="right"/>
      <w:pPr>
        <w:tabs>
          <w:tab w:val="left" w:pos="4020"/>
        </w:tabs>
        <w:ind w:left="4020" w:hanging="180"/>
      </w:pPr>
    </w:lvl>
    <w:lvl w:ilvl="6">
      <w:start w:val="1"/>
      <w:numFmt w:val="decimal"/>
      <w:lvlText w:val="%7."/>
      <w:lvlJc w:val="left"/>
      <w:pPr>
        <w:tabs>
          <w:tab w:val="left" w:pos="4740"/>
        </w:tabs>
        <w:ind w:left="4740" w:hanging="360"/>
      </w:pPr>
    </w:lvl>
    <w:lvl w:ilvl="7">
      <w:start w:val="1"/>
      <w:numFmt w:val="lowerLetter"/>
      <w:lvlText w:val="%8."/>
      <w:lvlJc w:val="left"/>
      <w:pPr>
        <w:tabs>
          <w:tab w:val="left" w:pos="5460"/>
        </w:tabs>
        <w:ind w:left="5460" w:hanging="360"/>
      </w:pPr>
    </w:lvl>
    <w:lvl w:ilvl="8">
      <w:start w:val="1"/>
      <w:numFmt w:val="lowerRoman"/>
      <w:lvlText w:val="%9."/>
      <w:lvlJc w:val="right"/>
      <w:pPr>
        <w:tabs>
          <w:tab w:val="left" w:pos="6180"/>
        </w:tabs>
        <w:ind w:left="6180" w:hanging="180"/>
      </w:pPr>
    </w:lvl>
  </w:abstractNum>
  <w:abstractNum w:abstractNumId="26" w15:restartNumberingAfterBreak="0">
    <w:nsid w:val="5AEB2DD8"/>
    <w:multiLevelType w:val="hybridMultilevel"/>
    <w:tmpl w:val="03C280A2"/>
    <w:lvl w:ilvl="0" w:tplc="7682F490">
      <w:start w:val="2"/>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DB7037E"/>
    <w:multiLevelType w:val="singleLevel"/>
    <w:tmpl w:val="9770130A"/>
    <w:lvl w:ilvl="0">
      <w:numFmt w:val="none"/>
      <w:lvlText w:val=""/>
      <w:legacy w:legacy="1" w:legacySpace="0" w:legacyIndent="289"/>
      <w:lvlJc w:val="left"/>
      <w:pPr>
        <w:ind w:left="578" w:hanging="289"/>
      </w:pPr>
      <w:rPr>
        <w:rFonts w:ascii="Wingdings" w:hAnsi="Wingdings" w:hint="default"/>
        <w:sz w:val="24"/>
      </w:rPr>
    </w:lvl>
  </w:abstractNum>
  <w:abstractNum w:abstractNumId="28" w15:restartNumberingAfterBreak="0">
    <w:nsid w:val="5E651FD1"/>
    <w:multiLevelType w:val="hybridMultilevel"/>
    <w:tmpl w:val="D550E8C6"/>
    <w:lvl w:ilvl="0" w:tplc="469C2320">
      <w:start w:val="23"/>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5F6149D2"/>
    <w:multiLevelType w:val="hybridMultilevel"/>
    <w:tmpl w:val="6DC8308C"/>
    <w:lvl w:ilvl="0" w:tplc="0528314A">
      <w:start w:val="2"/>
      <w:numFmt w:val="bullet"/>
      <w:lvlText w:val=""/>
      <w:lvlJc w:val="left"/>
      <w:pPr>
        <w:ind w:left="720" w:hanging="360"/>
      </w:pPr>
      <w:rPr>
        <w:rFonts w:ascii="Symbol" w:eastAsia="Times New Roman" w:hAnsi="Symbol" w:cs="CIDFont+F2"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3B8628E"/>
    <w:multiLevelType w:val="hybridMultilevel"/>
    <w:tmpl w:val="7206BADC"/>
    <w:lvl w:ilvl="0" w:tplc="AF62D34E">
      <w:start w:val="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97C17D1"/>
    <w:multiLevelType w:val="hybridMultilevel"/>
    <w:tmpl w:val="AF7A66F0"/>
    <w:lvl w:ilvl="0" w:tplc="F0CA34AA">
      <w:start w:val="2"/>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040164F"/>
    <w:multiLevelType w:val="hybridMultilevel"/>
    <w:tmpl w:val="FB48A8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2E579B3"/>
    <w:multiLevelType w:val="hybridMultilevel"/>
    <w:tmpl w:val="41E44F26"/>
    <w:lvl w:ilvl="0" w:tplc="A3824870">
      <w:start w:val="19"/>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748F6865"/>
    <w:multiLevelType w:val="hybridMultilevel"/>
    <w:tmpl w:val="27A65994"/>
    <w:lvl w:ilvl="0" w:tplc="F6CCA728">
      <w:start w:val="5"/>
      <w:numFmt w:val="bullet"/>
      <w:lvlText w:val=""/>
      <w:lvlJc w:val="left"/>
      <w:pPr>
        <w:ind w:left="360" w:hanging="360"/>
      </w:pPr>
      <w:rPr>
        <w:rFonts w:ascii="Symbol" w:eastAsia="Times New Roman" w:hAnsi="Symbol"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9603812"/>
    <w:multiLevelType w:val="multilevel"/>
    <w:tmpl w:val="79603812"/>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360"/>
        </w:tabs>
        <w:ind w:left="36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6" w15:restartNumberingAfterBreak="0">
    <w:nsid w:val="7F117517"/>
    <w:multiLevelType w:val="hybridMultilevel"/>
    <w:tmpl w:val="A05C8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23241235">
    <w:abstractNumId w:val="27"/>
  </w:num>
  <w:num w:numId="2" w16cid:durableId="863328675">
    <w:abstractNumId w:val="5"/>
  </w:num>
  <w:num w:numId="3" w16cid:durableId="234779307">
    <w:abstractNumId w:val="22"/>
  </w:num>
  <w:num w:numId="4" w16cid:durableId="1525752512">
    <w:abstractNumId w:val="33"/>
  </w:num>
  <w:num w:numId="5" w16cid:durableId="1637370827">
    <w:abstractNumId w:val="28"/>
  </w:num>
  <w:num w:numId="6" w16cid:durableId="1895042216">
    <w:abstractNumId w:val="23"/>
  </w:num>
  <w:num w:numId="7" w16cid:durableId="1080641191">
    <w:abstractNumId w:val="0"/>
    <w:lvlOverride w:ilvl="0">
      <w:lvl w:ilvl="0">
        <w:numFmt w:val="bullet"/>
        <w:lvlText w:val="{"/>
        <w:legacy w:legacy="1" w:legacySpace="0" w:legacyIndent="289"/>
        <w:lvlJc w:val="left"/>
        <w:pPr>
          <w:ind w:left="578" w:hanging="289"/>
        </w:pPr>
        <w:rPr>
          <w:rFonts w:ascii="Courier" w:hAnsi="Courier" w:hint="default"/>
          <w:sz w:val="24"/>
        </w:rPr>
      </w:lvl>
    </w:lvlOverride>
  </w:num>
  <w:num w:numId="8" w16cid:durableId="1106534429">
    <w:abstractNumId w:val="2"/>
  </w:num>
  <w:num w:numId="9" w16cid:durableId="1890918133">
    <w:abstractNumId w:val="12"/>
  </w:num>
  <w:num w:numId="10" w16cid:durableId="1726373534">
    <w:abstractNumId w:val="9"/>
  </w:num>
  <w:num w:numId="11" w16cid:durableId="791173306">
    <w:abstractNumId w:val="24"/>
  </w:num>
  <w:num w:numId="12" w16cid:durableId="589192631">
    <w:abstractNumId w:val="16"/>
  </w:num>
  <w:num w:numId="13" w16cid:durableId="44456202">
    <w:abstractNumId w:val="4"/>
  </w:num>
  <w:num w:numId="14" w16cid:durableId="200897539">
    <w:abstractNumId w:val="7"/>
  </w:num>
  <w:num w:numId="15" w16cid:durableId="1881748005">
    <w:abstractNumId w:val="25"/>
  </w:num>
  <w:num w:numId="16" w16cid:durableId="1917862236">
    <w:abstractNumId w:val="35"/>
  </w:num>
  <w:num w:numId="17" w16cid:durableId="410741863">
    <w:abstractNumId w:val="32"/>
  </w:num>
  <w:num w:numId="18" w16cid:durableId="212928551">
    <w:abstractNumId w:val="36"/>
  </w:num>
  <w:num w:numId="19" w16cid:durableId="2115587296">
    <w:abstractNumId w:val="20"/>
  </w:num>
  <w:num w:numId="20" w16cid:durableId="2059813161">
    <w:abstractNumId w:val="11"/>
  </w:num>
  <w:num w:numId="21" w16cid:durableId="185096571">
    <w:abstractNumId w:val="21"/>
  </w:num>
  <w:num w:numId="22" w16cid:durableId="250554705">
    <w:abstractNumId w:val="1"/>
  </w:num>
  <w:num w:numId="23" w16cid:durableId="1259369205">
    <w:abstractNumId w:val="18"/>
  </w:num>
  <w:num w:numId="24" w16cid:durableId="1700933582">
    <w:abstractNumId w:val="10"/>
  </w:num>
  <w:num w:numId="25" w16cid:durableId="850945825">
    <w:abstractNumId w:val="17"/>
  </w:num>
  <w:num w:numId="26" w16cid:durableId="856039008">
    <w:abstractNumId w:val="34"/>
  </w:num>
  <w:num w:numId="27" w16cid:durableId="2134786258">
    <w:abstractNumId w:val="14"/>
  </w:num>
  <w:num w:numId="28" w16cid:durableId="1766268449">
    <w:abstractNumId w:val="15"/>
  </w:num>
  <w:num w:numId="29" w16cid:durableId="297952576">
    <w:abstractNumId w:val="3"/>
  </w:num>
  <w:num w:numId="30" w16cid:durableId="582446125">
    <w:abstractNumId w:val="13"/>
  </w:num>
  <w:num w:numId="31" w16cid:durableId="1534032974">
    <w:abstractNumId w:val="30"/>
  </w:num>
  <w:num w:numId="32" w16cid:durableId="178852872">
    <w:abstractNumId w:val="6"/>
  </w:num>
  <w:num w:numId="33" w16cid:durableId="566382211">
    <w:abstractNumId w:val="8"/>
  </w:num>
  <w:num w:numId="34" w16cid:durableId="1257253960">
    <w:abstractNumId w:val="19"/>
  </w:num>
  <w:num w:numId="35" w16cid:durableId="76707454">
    <w:abstractNumId w:val="31"/>
  </w:num>
  <w:num w:numId="36" w16cid:durableId="350690643">
    <w:abstractNumId w:val="26"/>
  </w:num>
  <w:num w:numId="37" w16cid:durableId="1571186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47"/>
    <w:rsid w:val="00051CEB"/>
    <w:rsid w:val="00053D66"/>
    <w:rsid w:val="000559AF"/>
    <w:rsid w:val="00077548"/>
    <w:rsid w:val="00087FA5"/>
    <w:rsid w:val="000A0ACB"/>
    <w:rsid w:val="000B4230"/>
    <w:rsid w:val="000D79F6"/>
    <w:rsid w:val="000F4220"/>
    <w:rsid w:val="00106678"/>
    <w:rsid w:val="001158A3"/>
    <w:rsid w:val="001330F6"/>
    <w:rsid w:val="00134E92"/>
    <w:rsid w:val="0014749E"/>
    <w:rsid w:val="00180CAB"/>
    <w:rsid w:val="001820A3"/>
    <w:rsid w:val="001B2532"/>
    <w:rsid w:val="001C1908"/>
    <w:rsid w:val="001D0C86"/>
    <w:rsid w:val="001E7953"/>
    <w:rsid w:val="00214ABA"/>
    <w:rsid w:val="0023109D"/>
    <w:rsid w:val="00262F80"/>
    <w:rsid w:val="00264DDC"/>
    <w:rsid w:val="00272BC6"/>
    <w:rsid w:val="002E037C"/>
    <w:rsid w:val="002E4AA5"/>
    <w:rsid w:val="002E7B04"/>
    <w:rsid w:val="00304654"/>
    <w:rsid w:val="00326D48"/>
    <w:rsid w:val="003351A6"/>
    <w:rsid w:val="00335889"/>
    <w:rsid w:val="00356347"/>
    <w:rsid w:val="003631C8"/>
    <w:rsid w:val="00372FBA"/>
    <w:rsid w:val="003755FF"/>
    <w:rsid w:val="00390925"/>
    <w:rsid w:val="003A534F"/>
    <w:rsid w:val="003A6C57"/>
    <w:rsid w:val="003E2A07"/>
    <w:rsid w:val="00412F9D"/>
    <w:rsid w:val="00434889"/>
    <w:rsid w:val="00435D27"/>
    <w:rsid w:val="00445DD3"/>
    <w:rsid w:val="0044727A"/>
    <w:rsid w:val="00483D32"/>
    <w:rsid w:val="004B1BA2"/>
    <w:rsid w:val="005035D0"/>
    <w:rsid w:val="00514113"/>
    <w:rsid w:val="00526C48"/>
    <w:rsid w:val="00527E9E"/>
    <w:rsid w:val="005360C5"/>
    <w:rsid w:val="00537590"/>
    <w:rsid w:val="00594EB5"/>
    <w:rsid w:val="005B27EB"/>
    <w:rsid w:val="005C5F00"/>
    <w:rsid w:val="005E336C"/>
    <w:rsid w:val="00624355"/>
    <w:rsid w:val="00626CDD"/>
    <w:rsid w:val="0063360A"/>
    <w:rsid w:val="00640531"/>
    <w:rsid w:val="00646236"/>
    <w:rsid w:val="006707A9"/>
    <w:rsid w:val="006813C0"/>
    <w:rsid w:val="006817CA"/>
    <w:rsid w:val="006A0C1C"/>
    <w:rsid w:val="006C0A3D"/>
    <w:rsid w:val="007036EE"/>
    <w:rsid w:val="00745A5C"/>
    <w:rsid w:val="00747C20"/>
    <w:rsid w:val="007B5FD7"/>
    <w:rsid w:val="007D3B0A"/>
    <w:rsid w:val="007D4121"/>
    <w:rsid w:val="007F1186"/>
    <w:rsid w:val="0080458A"/>
    <w:rsid w:val="008335CF"/>
    <w:rsid w:val="00854E26"/>
    <w:rsid w:val="00897610"/>
    <w:rsid w:val="008B65EA"/>
    <w:rsid w:val="009033C0"/>
    <w:rsid w:val="00954B01"/>
    <w:rsid w:val="00957BA7"/>
    <w:rsid w:val="009949C9"/>
    <w:rsid w:val="009A2C36"/>
    <w:rsid w:val="009B5A57"/>
    <w:rsid w:val="009B5C74"/>
    <w:rsid w:val="009D0E8E"/>
    <w:rsid w:val="009D288E"/>
    <w:rsid w:val="009D2D2E"/>
    <w:rsid w:val="009D387A"/>
    <w:rsid w:val="009F2E30"/>
    <w:rsid w:val="00A042E5"/>
    <w:rsid w:val="00A277F6"/>
    <w:rsid w:val="00A738D9"/>
    <w:rsid w:val="00A86E74"/>
    <w:rsid w:val="00A9099E"/>
    <w:rsid w:val="00A96903"/>
    <w:rsid w:val="00AB799D"/>
    <w:rsid w:val="00AC1BC9"/>
    <w:rsid w:val="00B10B97"/>
    <w:rsid w:val="00B12869"/>
    <w:rsid w:val="00B52729"/>
    <w:rsid w:val="00B833AA"/>
    <w:rsid w:val="00B9732F"/>
    <w:rsid w:val="00BA272E"/>
    <w:rsid w:val="00BA5B9A"/>
    <w:rsid w:val="00BC6BFB"/>
    <w:rsid w:val="00BE1E89"/>
    <w:rsid w:val="00C05649"/>
    <w:rsid w:val="00C23856"/>
    <w:rsid w:val="00C526FA"/>
    <w:rsid w:val="00C64D6A"/>
    <w:rsid w:val="00C65372"/>
    <w:rsid w:val="00C74AD4"/>
    <w:rsid w:val="00C9465F"/>
    <w:rsid w:val="00CB7C00"/>
    <w:rsid w:val="00CC478A"/>
    <w:rsid w:val="00D15D50"/>
    <w:rsid w:val="00D31845"/>
    <w:rsid w:val="00D41CBF"/>
    <w:rsid w:val="00D42C06"/>
    <w:rsid w:val="00D543FD"/>
    <w:rsid w:val="00D54F8E"/>
    <w:rsid w:val="00D918E8"/>
    <w:rsid w:val="00DD3716"/>
    <w:rsid w:val="00DF5B58"/>
    <w:rsid w:val="00E329AB"/>
    <w:rsid w:val="00E561D5"/>
    <w:rsid w:val="00ED137F"/>
    <w:rsid w:val="00EF11CD"/>
    <w:rsid w:val="00EF3A1B"/>
    <w:rsid w:val="00EF563E"/>
    <w:rsid w:val="00F301C9"/>
    <w:rsid w:val="00F343A6"/>
    <w:rsid w:val="00F618DA"/>
    <w:rsid w:val="00F830D2"/>
    <w:rsid w:val="00F95539"/>
    <w:rsid w:val="00FA066E"/>
    <w:rsid w:val="00FA670D"/>
    <w:rsid w:val="00FA6A23"/>
    <w:rsid w:val="00FC0148"/>
    <w:rsid w:val="00FC15C6"/>
    <w:rsid w:val="00FD16C7"/>
    <w:rsid w:val="00FF30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AF707"/>
  <w15:chartTrackingRefBased/>
  <w15:docId w15:val="{FE977296-41E5-DD46-AE0B-B86B3943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a-ES"/>
    </w:rPr>
  </w:style>
  <w:style w:type="paragraph" w:styleId="Ttulo1">
    <w:name w:val="heading 1"/>
    <w:basedOn w:val="Normal"/>
    <w:next w:val="Normal"/>
    <w:qFormat/>
    <w:pPr>
      <w:keepNext/>
      <w:jc w:val="center"/>
      <w:outlineLvl w:val="0"/>
    </w:pPr>
    <w:rPr>
      <w:rFonts w:ascii="Arial" w:hAnsi="Arial"/>
      <w:b/>
      <w:sz w:val="28"/>
      <w:szCs w:val="20"/>
    </w:rPr>
  </w:style>
  <w:style w:type="paragraph" w:styleId="Ttulo2">
    <w:name w:val="heading 2"/>
    <w:basedOn w:val="Normal"/>
    <w:next w:val="Normal"/>
    <w:qFormat/>
    <w:pPr>
      <w:keepNext/>
      <w:outlineLvl w:val="1"/>
    </w:pPr>
    <w:rPr>
      <w:rFonts w:ascii="Arial" w:hAnsi="Arial"/>
      <w:b/>
      <w:sz w:val="120"/>
      <w:szCs w:val="20"/>
    </w:rPr>
  </w:style>
  <w:style w:type="paragraph" w:styleId="Ttulo3">
    <w:name w:val="heading 3"/>
    <w:basedOn w:val="Normal"/>
    <w:next w:val="Normal"/>
    <w:qFormat/>
    <w:pPr>
      <w:keepNext/>
      <w:jc w:val="center"/>
      <w:outlineLvl w:val="2"/>
    </w:pPr>
    <w:rPr>
      <w:rFonts w:ascii="Arial" w:hAnsi="Arial" w:cs="Arial"/>
      <w:b/>
      <w:sz w:val="20"/>
      <w:u w:val="single"/>
    </w:rPr>
  </w:style>
  <w:style w:type="paragraph" w:styleId="Ttulo9">
    <w:name w:val="heading 9"/>
    <w:basedOn w:val="Normal"/>
    <w:next w:val="Normal"/>
    <w:qFormat/>
    <w:pPr>
      <w:keepNext/>
      <w:jc w:val="center"/>
      <w:outlineLvl w:val="8"/>
    </w:pPr>
    <w:rPr>
      <w:rFonts w:ascii="Arial" w:hAnsi="Arial"/>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rPr>
      <w:rFonts w:ascii="Courier New" w:hAnsi="Courier New"/>
      <w:szCs w:val="20"/>
    </w:rPr>
  </w:style>
  <w:style w:type="paragraph" w:styleId="Piedepgina">
    <w:name w:val="footer"/>
    <w:basedOn w:val="Normal"/>
    <w:pPr>
      <w:tabs>
        <w:tab w:val="center" w:pos="4419"/>
        <w:tab w:val="right" w:pos="8838"/>
      </w:tabs>
    </w:pPr>
    <w:rPr>
      <w:rFonts w:ascii="Courier New" w:hAnsi="Courier New"/>
      <w:szCs w:val="20"/>
    </w:rPr>
  </w:style>
  <w:style w:type="character" w:styleId="Hipervnculo">
    <w:name w:val="Hyperlink"/>
    <w:rPr>
      <w:color w:val="0000FF"/>
      <w:u w:val="single"/>
    </w:rPr>
  </w:style>
  <w:style w:type="paragraph" w:customStyle="1" w:styleId="Apartat">
    <w:name w:val="Apartat"/>
    <w:basedOn w:val="Normal"/>
    <w:pPr>
      <w:spacing w:before="60"/>
    </w:pPr>
    <w:rPr>
      <w:rFonts w:ascii="Arial" w:hAnsi="Arial"/>
      <w:b/>
      <w:sz w:val="20"/>
      <w:szCs w:val="20"/>
    </w:rPr>
  </w:style>
  <w:style w:type="paragraph" w:customStyle="1" w:styleId="Epgraf">
    <w:name w:val="Epígraf"/>
    <w:basedOn w:val="Normal"/>
    <w:rPr>
      <w:rFonts w:ascii="Arial" w:hAnsi="Arial"/>
      <w:sz w:val="16"/>
      <w:szCs w:val="20"/>
    </w:rPr>
  </w:style>
  <w:style w:type="paragraph" w:customStyle="1" w:styleId="Topo1">
    <w:name w:val="Topo 1"/>
    <w:basedOn w:val="Normal"/>
    <w:pPr>
      <w:autoSpaceDE w:val="0"/>
      <w:autoSpaceDN w:val="0"/>
      <w:adjustRightInd w:val="0"/>
      <w:ind w:left="578" w:hanging="289"/>
      <w:jc w:val="both"/>
    </w:pPr>
    <w:rPr>
      <w:rFonts w:ascii="Arial" w:hAnsi="Arial" w:cs="Arial"/>
      <w:lang w:val="en-US"/>
    </w:rPr>
  </w:style>
  <w:style w:type="paragraph" w:customStyle="1" w:styleId="Estndar">
    <w:name w:val="Estándar"/>
    <w:basedOn w:val="Normal"/>
    <w:pPr>
      <w:autoSpaceDE w:val="0"/>
      <w:autoSpaceDN w:val="0"/>
      <w:adjustRightInd w:val="0"/>
      <w:jc w:val="both"/>
    </w:pPr>
    <w:rPr>
      <w:rFonts w:ascii="Arial" w:hAnsi="Arial" w:cs="Arial"/>
      <w:sz w:val="22"/>
      <w:szCs w:val="22"/>
      <w:lang w:val="en-US"/>
    </w:rPr>
  </w:style>
  <w:style w:type="paragraph" w:styleId="z-Principiodelformulario">
    <w:name w:val="HTML Top of Form"/>
    <w:basedOn w:val="Normal"/>
    <w:next w:val="Normal"/>
    <w:hidden/>
    <w:pPr>
      <w:pBdr>
        <w:bottom w:val="single" w:sz="6" w:space="1" w:color="auto"/>
      </w:pBdr>
      <w:jc w:val="center"/>
    </w:pPr>
    <w:rPr>
      <w:rFonts w:ascii="Arial" w:hAnsi="Arial" w:cs="Arial"/>
      <w:vanish/>
      <w:sz w:val="16"/>
      <w:szCs w:val="16"/>
    </w:rPr>
  </w:style>
  <w:style w:type="paragraph" w:styleId="z-Finaldelformulario">
    <w:name w:val="HTML Bottom of Form"/>
    <w:basedOn w:val="Normal"/>
    <w:next w:val="Normal"/>
    <w:hidden/>
    <w:pPr>
      <w:pBdr>
        <w:top w:val="single" w:sz="6" w:space="1" w:color="auto"/>
      </w:pBdr>
      <w:jc w:val="center"/>
    </w:pPr>
    <w:rPr>
      <w:rFonts w:ascii="Arial" w:hAnsi="Arial" w:cs="Arial"/>
      <w:vanish/>
      <w:sz w:val="16"/>
      <w:szCs w:val="16"/>
    </w:rPr>
  </w:style>
  <w:style w:type="paragraph" w:styleId="NormalWeb">
    <w:name w:val="Normal (Web)"/>
    <w:basedOn w:val="Normal"/>
    <w:pPr>
      <w:spacing w:before="100" w:beforeAutospacing="1" w:after="100" w:afterAutospacing="1"/>
    </w:pPr>
    <w:rPr>
      <w:rFonts w:ascii="Arial" w:hAnsi="Arial" w:cs="Arial"/>
      <w:sz w:val="20"/>
      <w:szCs w:val="20"/>
    </w:rPr>
  </w:style>
  <w:style w:type="paragraph" w:styleId="Textoindependiente">
    <w:name w:val="Body Text"/>
    <w:basedOn w:val="Normal"/>
    <w:pPr>
      <w:jc w:val="both"/>
    </w:pPr>
    <w:rPr>
      <w:rFonts w:ascii="Arial" w:hAnsi="Arial" w:cs="Arial"/>
      <w:sz w:val="20"/>
    </w:rPr>
  </w:style>
  <w:style w:type="paragraph" w:styleId="Textoindependiente2">
    <w:name w:val="Body Text 2"/>
    <w:basedOn w:val="Normal"/>
    <w:pPr>
      <w:spacing w:line="360" w:lineRule="auto"/>
      <w:jc w:val="both"/>
    </w:pPr>
  </w:style>
  <w:style w:type="paragraph" w:styleId="Sangradetextonormal">
    <w:name w:val="Body Text Indent"/>
    <w:basedOn w:val="Normal"/>
    <w:pPr>
      <w:spacing w:line="360" w:lineRule="auto"/>
      <w:ind w:left="705"/>
      <w:jc w:val="both"/>
    </w:pPr>
    <w:rPr>
      <w:rFonts w:ascii="Arial" w:hAnsi="Arial" w:cs="Arial"/>
      <w:sz w:val="20"/>
    </w:rPr>
  </w:style>
  <w:style w:type="paragraph" w:styleId="Sangra2detindependiente">
    <w:name w:val="Body Text Indent 2"/>
    <w:basedOn w:val="Normal"/>
    <w:pPr>
      <w:spacing w:line="360" w:lineRule="auto"/>
      <w:ind w:firstLine="708"/>
      <w:jc w:val="both"/>
    </w:pPr>
    <w:rPr>
      <w:rFonts w:ascii="Arial" w:hAnsi="Arial" w:cs="Arial"/>
      <w:sz w:val="20"/>
    </w:rPr>
  </w:style>
  <w:style w:type="table" w:customStyle="1" w:styleId="TableGrid">
    <w:name w:val="TableGrid"/>
    <w:rsid w:val="00EF563E"/>
    <w:rPr>
      <w:rFonts w:ascii="Calibri" w:hAnsi="Calibri"/>
      <w:sz w:val="22"/>
      <w:szCs w:val="22"/>
      <w:lang w:val="ca-ES" w:eastAsia="ca-ES"/>
    </w:rPr>
    <w:tblPr>
      <w:tblCellMar>
        <w:top w:w="0" w:type="dxa"/>
        <w:left w:w="0" w:type="dxa"/>
        <w:bottom w:w="0" w:type="dxa"/>
        <w:right w:w="0" w:type="dxa"/>
      </w:tblCellMar>
    </w:tblPr>
  </w:style>
  <w:style w:type="paragraph" w:styleId="Textoindependiente3">
    <w:name w:val="Body Text 3"/>
    <w:basedOn w:val="Normal"/>
    <w:link w:val="Textoindependiente3Car"/>
    <w:rsid w:val="007B5FD7"/>
    <w:pPr>
      <w:spacing w:after="120"/>
    </w:pPr>
    <w:rPr>
      <w:sz w:val="16"/>
      <w:szCs w:val="16"/>
    </w:rPr>
  </w:style>
  <w:style w:type="character" w:customStyle="1" w:styleId="Textoindependiente3Car">
    <w:name w:val="Texto independiente 3 Car"/>
    <w:link w:val="Textoindependiente3"/>
    <w:rsid w:val="007B5FD7"/>
    <w:rPr>
      <w:sz w:val="16"/>
      <w:szCs w:val="16"/>
      <w:lang w:val="ca-ES"/>
    </w:rPr>
  </w:style>
  <w:style w:type="paragraph" w:styleId="Prrafodelista">
    <w:name w:val="List Paragraph"/>
    <w:basedOn w:val="Normal"/>
    <w:uiPriority w:val="34"/>
    <w:qFormat/>
    <w:rsid w:val="007B5FD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qFormat/>
    <w:rsid w:val="007B5FD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6693">
      <w:bodyDiv w:val="1"/>
      <w:marLeft w:val="0"/>
      <w:marRight w:val="0"/>
      <w:marTop w:val="0"/>
      <w:marBottom w:val="0"/>
      <w:divBdr>
        <w:top w:val="none" w:sz="0" w:space="0" w:color="auto"/>
        <w:left w:val="none" w:sz="0" w:space="0" w:color="auto"/>
        <w:bottom w:val="none" w:sz="0" w:space="0" w:color="auto"/>
        <w:right w:val="none" w:sz="0" w:space="0" w:color="auto"/>
      </w:divBdr>
    </w:div>
    <w:div w:id="52995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K:\Dades\Dots\Bpers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22BD9D752F80B4AA5068ABDFD0E837B" ma:contentTypeVersion="18" ma:contentTypeDescription="Crear nuevo documento." ma:contentTypeScope="" ma:versionID="62f28576cc9f89d85d40a93c1a50d598">
  <xsd:schema xmlns:xsd="http://www.w3.org/2001/XMLSchema" xmlns:xs="http://www.w3.org/2001/XMLSchema" xmlns:p="http://schemas.microsoft.com/office/2006/metadata/properties" xmlns:ns2="315bf7a5-b379-4aec-bbad-6f4ade2a9d3b" xmlns:ns3="5a7c8f7d-68b2-4a2d-9740-1bc062b0c5c1" targetNamespace="http://schemas.microsoft.com/office/2006/metadata/properties" ma:root="true" ma:fieldsID="806f448dc06e2448900c5d372bb498fa" ns2:_="" ns3:_="">
    <xsd:import namespace="315bf7a5-b379-4aec-bbad-6f4ade2a9d3b"/>
    <xsd:import namespace="5a7c8f7d-68b2-4a2d-9740-1bc062b0c5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bf7a5-b379-4aec-bbad-6f4ade2a9d3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TaxCatchAll" ma:index="23" nillable="true" ma:displayName="Taxonomy Catch All Column" ma:hidden="true" ma:list="{1b2d8453-2c3b-4369-a89b-c18a526f4a0e}" ma:internalName="TaxCatchAll" ma:showField="CatchAllData" ma:web="315bf7a5-b379-4aec-bbad-6f4ade2a9d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7c8f7d-68b2-4a2d-9740-1bc062b0c5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309c16c-3f52-41cc-a500-a2c0cc70ec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5bf7a5-b379-4aec-bbad-6f4ade2a9d3b" xsi:nil="true"/>
    <lcf76f155ced4ddcb4097134ff3c332f xmlns="5a7c8f7d-68b2-4a2d-9740-1bc062b0c5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0121A-1BAF-4832-BF22-9FC700B87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bf7a5-b379-4aec-bbad-6f4ade2a9d3b"/>
    <ds:schemaRef ds:uri="5a7c8f7d-68b2-4a2d-9740-1bc062b0c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57F21-F22B-4FBA-8CE3-119E400436F0}">
  <ds:schemaRefs>
    <ds:schemaRef ds:uri="http://schemas.microsoft.com/office/2006/metadata/properties"/>
    <ds:schemaRef ds:uri="http://schemas.microsoft.com/office/infopath/2007/PartnerControls"/>
    <ds:schemaRef ds:uri="315bf7a5-b379-4aec-bbad-6f4ade2a9d3b"/>
    <ds:schemaRef ds:uri="5a7c8f7d-68b2-4a2d-9740-1bc062b0c5c1"/>
  </ds:schemaRefs>
</ds:datastoreItem>
</file>

<file path=customXml/itemProps3.xml><?xml version="1.0" encoding="utf-8"?>
<ds:datastoreItem xmlns:ds="http://schemas.openxmlformats.org/officeDocument/2006/customXml" ds:itemID="{AE2AFCC0-6C7A-46EB-8E4B-349A146431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Bpersones</Template>
  <TotalTime>9</TotalTime>
  <Pages>15</Pages>
  <Words>5914</Words>
  <Characters>30264</Characters>
  <Application>Microsoft Office Word</Application>
  <DocSecurity>0</DocSecurity>
  <Lines>252</Lines>
  <Paragraphs>72</Paragraphs>
  <ScaleCrop>false</ScaleCrop>
  <HeadingPairs>
    <vt:vector size="2" baseType="variant">
      <vt:variant>
        <vt:lpstr>Título</vt:lpstr>
      </vt:variant>
      <vt:variant>
        <vt:i4>1</vt:i4>
      </vt:variant>
    </vt:vector>
  </HeadingPairs>
  <TitlesOfParts>
    <vt:vector size="1" baseType="lpstr">
      <vt:lpstr>Ref</vt:lpstr>
    </vt:vector>
  </TitlesOfParts>
  <Company>Ajuntament de Roda de Bara</Company>
  <LinksUpToDate>false</LinksUpToDate>
  <CharactersWithSpaces>36106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administracio</dc:creator>
  <cp:keywords/>
  <cp:lastModifiedBy>Cristina Altés</cp:lastModifiedBy>
  <cp:revision>5</cp:revision>
  <cp:lastPrinted>2025-09-16T07:15:00Z</cp:lastPrinted>
  <dcterms:created xsi:type="dcterms:W3CDTF">2025-09-16T09:19:00Z</dcterms:created>
  <dcterms:modified xsi:type="dcterms:W3CDTF">2025-09-17T08:53:00Z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0x010100022BD9D752F80B4AA5068ABDFD0E837B</vt:lpwstr>
  </property>
</Properties>
</file>